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أو أبو العباس الحسن
</w:t>
      </w:r>
    </w:p>
    <w:p>
      <w:pPr>
        <w:jc w:val="start"/>
        <w:bidi/>
      </w:pPr>
      <w:r>
        <w:rPr>
          <w:rFonts w:ascii="arial" w:hAnsi="arial" w:eastAsia="arial" w:cs="arial"/>
          <w:sz w:val="28"/>
          <w:szCs w:val="28"/>
          <w:b w:val="1"/>
          <w:bCs w:val="1"/>
          <w:rtl/>
        </w:rPr>
        <w:t xml:space="preserve">أبو عبد الله أو أبو العباس الحسن
</w:t>
      </w:r>
    </w:p>
    <w:p>
      <w:pPr/>
      <w:r>
        <w:rPr/>
        <w:t xml:space="preserve">أبو عبد الله أو أبو العباس الحسن ابن محمد الخثعمي ويقال إنه أحمد</w:t>
      </w:r>
    </w:p>
    <w:p/>
    <w:p>
      <w:pPr/>
      <w:r>
        <w:rPr/>
        <w:t xml:space="preserve">ذكره ابن خلكان في أواخر ترجمة المهلب ابن أبي صفرة فقال وجدت له هذين البيتين وهما:</w:t>
      </w:r>
    </w:p>
    <w:p/>
    <w:p>
      <w:pPr>
        <w:jc w:val="center"/>
      </w:pPr>
      <w:r>
        <w:rPr>
          <w:color w:val="ff0000"/>
        </w:rPr>
        <w:t xml:space="preserve">احملاني أن لم يكن لكما عقـ</w:t>
      </w:r>
      <w:r>
        <w:rPr>
          <w:color w:val="ff0000"/>
        </w:rPr>
        <w:t xml:space="preserve">      </w:t>
      </w:r>
      <w:r>
        <w:rPr>
          <w:color w:val="ff0000"/>
        </w:rPr>
        <w:t xml:space="preserve">ـر إلى جنب قبره فاعقراني </w:t>
      </w:r>
    </w:p>
    <w:p/>
    <w:p>
      <w:pPr>
        <w:jc w:val="center"/>
      </w:pPr>
      <w:r>
        <w:rPr>
          <w:color w:val="ff0000"/>
        </w:rPr>
        <w:t xml:space="preserve">وانضحا من دمي عليه فقد كا</w:t>
      </w:r>
      <w:r>
        <w:rPr>
          <w:color w:val="ff0000"/>
        </w:rPr>
        <w:t xml:space="preserve">      </w:t>
      </w:r>
      <w:r>
        <w:rPr>
          <w:color w:val="ff0000"/>
        </w:rPr>
        <w:t xml:space="preserve">ن دمي من نداه لو تعلمان</w:t>
      </w:r>
    </w:p>
    <w:p/>
    <w:p>
      <w:pPr/>
      <w:r>
        <w:rPr/>
        <w:t xml:space="preserve">وفي كتاب معجم الشعراء تأليف المرزباني أنهما لأحمد ابن محمد الخثعمي وكنيته أبو عبد الله ويقال أبو العباس ويقال أنه الحسن وكان يتشيع ويهاجم البحتري (اه) وحكى قبل ذلك عن الخريدة نسبة البيتين للشريف أبي محمد الحسن بن محمد بن علي ابن أبي الضوء العلوي الحسيني نقيب مشهد باب التبن ببغداد من جملة قصيدة. </w:t>
      </w:r>
    </w:p>
    <w:p>
      <w:pPr>
        <w:jc w:val="start"/>
        <w:bidi/>
      </w:pPr>
      <w:r>
        <w:rPr>
          <w:sz w:val="24"/>
          <w:szCs w:val="24"/>
          <w:b w:val="1"/>
          <w:bCs w:val="1"/>
          <w:rtl/>
        </w:rPr>
        <w:t xml:space="preserve">
أعيان الشيعة،(دار التعارف للمطبوعات - بيروت،1983،ط 1،ج 5،ص 249)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2026-06-21T19:41:38+03:00</dcterms:created>
  <dcterms:modified xsi:type="dcterms:W3CDTF">2026-06-21T19:41:38+03:00</dcterms:modified>
</cp:coreProperties>
</file>

<file path=docProps/custom.xml><?xml version="1.0" encoding="utf-8"?>
<Properties xmlns="http://schemas.openxmlformats.org/officeDocument/2006/custom-properties" xmlns:vt="http://schemas.openxmlformats.org/officeDocument/2006/docPropsVTypes"/>
</file>