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محمد باقر القره باغي
</w:t>
      </w:r>
    </w:p>
    <w:p>
      <w:pPr>
        <w:jc w:val="start"/>
        <w:bidi/>
      </w:pPr>
      <w:r>
        <w:rPr>
          <w:rFonts w:ascii="arial" w:hAnsi="arial" w:eastAsia="arial" w:cs="arial"/>
          <w:sz w:val="28"/>
          <w:szCs w:val="28"/>
          <w:b w:val="1"/>
          <w:bCs w:val="1"/>
          <w:rtl/>
        </w:rPr>
        <w:t xml:space="preserve">الشيخ حسن بن محمد باقر القره باغي
</w:t>
      </w:r>
    </w:p>
    <w:p>
      <w:pPr/>
      <w:r>
        <w:rPr/>
        <w:t xml:space="preserve">الشيخ حسن بن محمد باقر القره باغي عالم فاضل من قدماء تلاميذ الشيخ مرتضى الأنصاري له تجويد القرآن وله عدة رسائل توجد بخطه لم تصلنا أسماؤها فرغ من بعضها سنة 1260.</w:t>
      </w:r>
    </w:p>
    <w:p>
      <w:pPr>
        <w:jc w:val="start"/>
        <w:bidi/>
      </w:pPr>
      <w:r>
        <w:rPr>
          <w:sz w:val="24"/>
          <w:szCs w:val="24"/>
          <w:b w:val="1"/>
          <w:bCs w:val="1"/>
          <w:rtl/>
        </w:rPr>
        <w:t xml:space="preserve">
أعيان الشيعة،(دار التعارف للمطبوعات - بيروت،1983،ط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2026-06-21T22:10:45+03:00</dcterms:created>
  <dcterms:modified xsi:type="dcterms:W3CDTF">2026-06-21T22:10:45+03:00</dcterms:modified>
</cp:coreProperties>
</file>

<file path=docProps/custom.xml><?xml version="1.0" encoding="utf-8"?>
<Properties xmlns="http://schemas.openxmlformats.org/officeDocument/2006/custom-properties" xmlns:vt="http://schemas.openxmlformats.org/officeDocument/2006/docPropsVTypes"/>
</file>