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سرج الدين حسن ابن بهاء الدين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سرج الدين حسن ابن بهاء الدين محمد
</w:t>
      </w:r>
    </w:p>
    <w:p>
      <w:pPr/>
      <w:r>
        <w:rPr/>
        <w:t xml:space="preserve">الشيخ سرج الدين حسن ابن بهاء الدين محمد ابن أبي المجد السرابشنوي</w:t>
      </w:r>
    </w:p>
    <w:p/>
    <w:p>
      <w:pPr/>
      <w:r>
        <w:rPr/>
        <w:t xml:space="preserve">من تلاميذ العلامة الحلي وجدت له إجازة من شيخه العلامة على ظهر الخلاصة بخط العلامة بتاريخ غاية جمادى الأولى سنة 715.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2026-06-21T23:12:31+03:00</dcterms:created>
  <dcterms:modified xsi:type="dcterms:W3CDTF">2026-06-21T23:12:31+03:00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