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حسن كما جال
</w:t>
      </w:r>
    </w:p>
    <w:p>
      <w:pPr>
        <w:jc w:val="start"/>
        <w:bidi/>
      </w:pPr>
      <w:r>
        <w:rPr>
          <w:rFonts w:ascii="arial" w:hAnsi="arial" w:eastAsia="arial" w:cs="arial"/>
          <w:sz w:val="28"/>
          <w:szCs w:val="28"/>
          <w:b w:val="1"/>
          <w:bCs w:val="1"/>
          <w:rtl/>
        </w:rPr>
        <w:t xml:space="preserve">الفقيه حسن كما جال
</w:t>
      </w:r>
    </w:p>
    <w:p>
      <w:pPr/>
      <w:r>
        <w:rPr/>
        <w:t xml:space="preserve">الفقيه حسن كما جال وجدت له شهادة على شراء السيد ناصر كيا السيد رضا كيا التيمجاني في سنة 892 كتاب تفسير القرآن لأبي الفضل الديلمي وذكر اسمه بهذه العبارة (الفقيه حسن كما جال)</w:t>
      </w:r>
    </w:p>
    <w:p>
      <w:pPr>
        <w:jc w:val="start"/>
        <w:bidi/>
      </w:pPr>
      <w:r>
        <w:rPr>
          <w:sz w:val="24"/>
          <w:szCs w:val="24"/>
          <w:b w:val="1"/>
          <w:bCs w:val="1"/>
          <w:rtl/>
        </w:rPr>
        <w:t xml:space="preserve">
أعيان الشيعة،(دار التعارف للمطبوعات - بيروت،1983،ط 1،ج 5،ص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2026-06-21T23:07:34+03:00</dcterms:created>
  <dcterms:modified xsi:type="dcterms:W3CDTF">2026-06-21T23:07:34+03:00</dcterms:modified>
</cp:coreProperties>
</file>

<file path=docProps/custom.xml><?xml version="1.0" encoding="utf-8"?>
<Properties xmlns="http://schemas.openxmlformats.org/officeDocument/2006/custom-properties" xmlns:vt="http://schemas.openxmlformats.org/officeDocument/2006/docPropsVTypes"/>
</file>