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حسن ابن السيد كلبعابد بن كلبحسين
</w:t>
      </w:r>
    </w:p>
    <w:p>
      <w:pPr>
        <w:jc w:val="start"/>
        <w:bidi/>
      </w:pPr>
      <w:r>
        <w:rPr>
          <w:rFonts w:ascii="arial" w:hAnsi="arial" w:eastAsia="arial" w:cs="arial"/>
          <w:sz w:val="28"/>
          <w:szCs w:val="28"/>
          <w:b w:val="1"/>
          <w:bCs w:val="1"/>
          <w:rtl/>
        </w:rPr>
        <w:t xml:space="preserve">السيد حسن ابن السيد كلبعابد بن كلبحسين
</w:t>
      </w:r>
    </w:p>
    <w:p>
      <w:pPr/>
      <w:r>
        <w:rPr/>
        <w:t xml:space="preserve">السيد حسن ابن السيد كلبعابد بن كلبحسين ابن ولي محمد حسين الجائسي اللكهنوئي</w:t>
      </w:r>
    </w:p>
    <w:p/>
    <w:p>
      <w:pPr/>
      <w:r>
        <w:rPr/>
        <w:t xml:space="preserve">ولد 6 ربيع الأول سنة 1282 وتوفي يوم الخميس 8 ربيع الثاني سنة 1348.</w:t>
      </w:r>
    </w:p>
    <w:p/>
    <w:p>
      <w:pPr/>
      <w:r>
        <w:rPr/>
        <w:t xml:space="preserve">في كتيب السيد علي نقي النقوي الهندي: كان معدودا في الطراز الأول من علماء الهند معروفا باستحضار المسائل الفقهية وحفظ الفروع المتشتتة قرأ على خاله السيد مصطفى عماد العلماء وعلى السيد محمد حسين ابن السيد بنده حسين وهاجر للعراق سنة 1302 فبقي فيها مدة ثم رجع إلى الهند ثم سافر مرارا لزيارة المشاهد المشرفة في العراق وإيران. وانتقلت إليه الرئاسة بعد خاله المذكور وأسس عدة مؤسسات لترويج الشريعة منها مدرسة دار العلوم من بيت المال لكنه لم ينجح في أمرها وتعطلت بعد يسير من الزمن وكان وحده يقيم الجمعة في لكهنوء يصلي خلفه الألوف له ترجمة:</w:t>
      </w:r>
    </w:p>
    <w:p/>
    <w:p>
      <w:pPr/>
      <w:r>
        <w:rPr/>
        <w:t xml:space="preserve">(ا) مقدمات عماد الإسلام في الكلام. </w:t>
      </w:r>
    </w:p>
    <w:p/>
    <w:p>
      <w:pPr/>
      <w:r>
        <w:rPr/>
        <w:t xml:space="preserve">(2) هداية العوام في المسائل الفقية. </w:t>
      </w:r>
    </w:p>
    <w:p/>
    <w:p>
      <w:pPr/>
      <w:r>
        <w:rPr/>
        <w:t xml:space="preserve">(3) أجزاء من تفسير القرآن بلغة أردو خلف الفاضل السيد كلبحسين مشهور بحسن الخطابة.</w:t>
      </w:r>
    </w:p>
    <w:p>
      <w:pPr>
        <w:jc w:val="start"/>
        <w:bidi/>
      </w:pPr>
      <w:r>
        <w:rPr>
          <w:sz w:val="24"/>
          <w:szCs w:val="24"/>
          <w:b w:val="1"/>
          <w:bCs w:val="1"/>
          <w:rtl/>
        </w:rPr>
        <w:t xml:space="preserve">
أعيان الشيعة،(دار التعارف للمطبوعات - بيروت،1983،ط 1،ج 5،ص 232)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2026-06-21T23:12:43+03:00</dcterms:created>
  <dcterms:modified xsi:type="dcterms:W3CDTF">2026-06-21T23:12:43+03:00</dcterms:modified>
</cp:coreProperties>
</file>

<file path=docProps/custom.xml><?xml version="1.0" encoding="utf-8"?>
<Properties xmlns="http://schemas.openxmlformats.org/officeDocument/2006/custom-properties" xmlns:vt="http://schemas.openxmlformats.org/officeDocument/2006/docPropsVTypes"/>
</file>