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حسن الفتوني العاملي النباطي
</w:t>
      </w:r>
    </w:p>
    <w:p>
      <w:pPr>
        <w:jc w:val="start"/>
        <w:bidi/>
      </w:pPr>
      <w:r>
        <w:rPr>
          <w:rFonts w:ascii="arial" w:hAnsi="arial" w:eastAsia="arial" w:cs="arial"/>
          <w:sz w:val="28"/>
          <w:szCs w:val="28"/>
          <w:b w:val="1"/>
          <w:bCs w:val="1"/>
          <w:rtl/>
        </w:rPr>
        <w:t xml:space="preserve">الشيخ حسن الفتوني العاملي النباطي
</w:t>
      </w:r>
    </w:p>
    <w:p>
      <w:pPr/>
      <w:r>
        <w:rPr/>
        <w:t xml:space="preserve">الشيخ حسن الفتوني العاملي النباطي في أمل الآمل كان فاضلا فقيها صالحا صدوقا معاصرا للشهيد (اه) وفي رياض العلماء رأيت خطه الشريف ظهر نسخة من كتاب مسائل الشهيد محمد بن مكي وخطه متوسطا (اه).</w:t>
      </w:r>
    </w:p>
    <w:p>
      <w:pPr>
        <w:jc w:val="start"/>
        <w:bidi/>
      </w:pPr>
      <w:r>
        <w:rPr>
          <w:sz w:val="24"/>
          <w:szCs w:val="24"/>
          <w:b w:val="1"/>
          <w:bCs w:val="1"/>
          <w:rtl/>
        </w:rPr>
        <w:t xml:space="preserve">
أعيان الشيعة،(دار التعارف للمطبوعات - بيروت،1983،ط 1،ج 5،ص 223)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2026-06-22T00:15:48+03:00</dcterms:created>
  <dcterms:modified xsi:type="dcterms:W3CDTF">2026-06-22T00:15:48+03:00</dcterms:modified>
</cp:coreProperties>
</file>

<file path=docProps/custom.xml><?xml version="1.0" encoding="utf-8"?>
<Properties xmlns="http://schemas.openxmlformats.org/officeDocument/2006/custom-properties" xmlns:vt="http://schemas.openxmlformats.org/officeDocument/2006/docPropsVTypes"/>
</file>