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أفضل الدين الحسن بن قادار القمي
</w:t>
      </w:r>
    </w:p>
    <w:p>
      <w:pPr>
        <w:jc w:val="start"/>
        <w:bidi/>
      </w:pPr>
      <w:r>
        <w:rPr>
          <w:rFonts w:ascii="arial" w:hAnsi="arial" w:eastAsia="arial" w:cs="arial"/>
          <w:sz w:val="28"/>
          <w:szCs w:val="28"/>
          <w:b w:val="1"/>
          <w:bCs w:val="1"/>
          <w:rtl/>
        </w:rPr>
        <w:t xml:space="preserve">أفضل الدين الحسن بن قادار القمي
</w:t>
      </w:r>
    </w:p>
    <w:p>
      <w:pPr/>
      <w:r>
        <w:rPr/>
        <w:t xml:space="preserve">أفضل الدين الحسن بن قادار القمي من مشايخ منتجب الدين بن بابويه ووصفه منتجب الدين في الفهرست بالشيخ الأديب إمام اللغة وذكر أنه يروي عن أفضل الدين الحسن بن علي بن أحمد الشاه أبادي كما مر في ترجمة الحسن بن علي المذكور ولم يعقد له صاحب الفهرست ترجمة مستقلة وإنما ذكره في أثناء ترجمة الشاه آبادي المذكور وفي الرياض قال غير منشي في رسالته مفاخر قم وما فيها أن حسن بن فادار من مشايخ بلدة قم وكان أديبا ولم يكن في زمانه مثله في الاطلاع على اللغة وكان من أسانيد علم اللغة وقد جعله ابن بابويه - يعني منتجب الدين - إمام اللغة اه. </w:t>
      </w:r>
    </w:p>
    <w:p>
      <w:pPr>
        <w:jc w:val="start"/>
        <w:bidi/>
      </w:pPr>
      <w:r>
        <w:rPr>
          <w:sz w:val="24"/>
          <w:szCs w:val="24"/>
          <w:b w:val="1"/>
          <w:bCs w:val="1"/>
          <w:rtl/>
        </w:rPr>
        <w:t xml:space="preserve">
أعيان الشيعة،(دار التعارف للمطبوعات - بيروت،1983،ط 1،ج 5،ص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2026-06-22T00:14:52+03:00</dcterms:created>
  <dcterms:modified xsi:type="dcterms:W3CDTF">2026-06-22T00:14:52+03:00</dcterms:modified>
</cp:coreProperties>
</file>

<file path=docProps/custom.xml><?xml version="1.0" encoding="utf-8"?>
<Properties xmlns="http://schemas.openxmlformats.org/officeDocument/2006/custom-properties" xmlns:vt="http://schemas.openxmlformats.org/officeDocument/2006/docPropsVTypes"/>
</file>