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عمار
</w:t>
      </w:r>
    </w:p>
    <w:p>
      <w:pPr/>
      <w:r>
        <w:rPr/>
        <w:t xml:space="preserve">الحسن بن عمار ذكره الشيخ في رجاله عامي اه. ويأتي ظهور اتحاده ذكره الشيخ في رجاله في أصحاب الباقر عليه السلام وقال: عامي اه. ويأتي ظهور اتحاده مع الحسن بن عمارة.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2026-06-22T01:13:46+03:00</dcterms:created>
  <dcterms:modified xsi:type="dcterms:W3CDTF">2026-06-22T01:13:46+03:00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