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ابن السيد الأمير علي بن المرتضى
</w:t>
      </w:r>
    </w:p>
    <w:p>
      <w:pPr>
        <w:jc w:val="start"/>
        <w:bidi/>
      </w:pPr>
      <w:r>
        <w:rPr>
          <w:rFonts w:ascii="arial" w:hAnsi="arial" w:eastAsia="arial" w:cs="arial"/>
          <w:sz w:val="28"/>
          <w:szCs w:val="28"/>
          <w:b w:val="1"/>
          <w:bCs w:val="1"/>
          <w:rtl/>
        </w:rPr>
        <w:t xml:space="preserve">الحسن ابن السيد الأمير علي بن المرتضى
</w:t>
      </w:r>
    </w:p>
    <w:p>
      <w:pPr/>
      <w:r>
        <w:rPr/>
        <w:t xml:space="preserve">الحسن ابن السيد الأمير علي بن المرتضى أبو محمد العلوي الحسيني</w:t>
      </w:r>
    </w:p>
    <w:p/>
    <w:p>
      <w:pPr/>
      <w:r>
        <w:rPr/>
        <w:t xml:space="preserve">توفي شعبان سنة 630 من 86 سنة. </w:t>
      </w:r>
    </w:p>
    <w:p/>
    <w:p>
      <w:pPr/>
      <w:r>
        <w:rPr/>
        <w:t xml:space="preserve">في شذرات الذهب في حوادث سنة 630 فيها توفي الحسن ابن السيد الأمير علي بن المرتضى أبو محمد العلوي الحسيني آخر من سمع من ابن ناصر يروي عنه كتاب الذرية الطاهرة توفي في شعبان عن 86 سنة وسماعه في الخامسة من عمره قال في العبر اه. </w:t>
      </w:r>
    </w:p>
    <w:p>
      <w:pPr>
        <w:jc w:val="start"/>
        <w:bidi/>
      </w:pPr>
      <w:r>
        <w:rPr>
          <w:sz w:val="24"/>
          <w:szCs w:val="24"/>
          <w:b w:val="1"/>
          <w:bCs w:val="1"/>
          <w:rtl/>
        </w:rPr>
        <w:t xml:space="preserve">
أعيان الشيعة،(دار التعارف للمطبوعات - بيروت،1983،ط 1،ج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2026-06-22T01:21:15+03:00</dcterms:created>
  <dcterms:modified xsi:type="dcterms:W3CDTF">2026-06-22T01:21:15+03:00</dcterms:modified>
</cp:coreProperties>
</file>

<file path=docProps/custom.xml><?xml version="1.0" encoding="utf-8"?>
<Properties xmlns="http://schemas.openxmlformats.org/officeDocument/2006/custom-properties" xmlns:vt="http://schemas.openxmlformats.org/officeDocument/2006/docPropsVTypes"/>
</file>