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محمد المعروف بابن وكيع التنيسي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محمد المعروف بابن وكيع التنيسي
</w:t>
      </w:r>
    </w:p>
    <w:p>
      <w:pPr/>
      <w:r>
        <w:rPr/>
        <w:t xml:space="preserve">الحسن بن علي بن محمد المعروف بابن وكيع التنيسي مضى بعنوان الحسن بن علي بن احمد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2026-06-22T02:35:19+03:00</dcterms:created>
  <dcterms:modified xsi:type="dcterms:W3CDTF">2026-06-22T02:35:19+03:00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