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محمد الجوالقي من أهل نيسابور
</w:t>
      </w:r>
    </w:p>
    <w:p>
      <w:pPr>
        <w:jc w:val="start"/>
        <w:bidi/>
      </w:pPr>
      <w:r>
        <w:rPr>
          <w:rFonts w:ascii="arial" w:hAnsi="arial" w:eastAsia="arial" w:cs="arial"/>
          <w:sz w:val="28"/>
          <w:szCs w:val="28"/>
          <w:b w:val="1"/>
          <w:bCs w:val="1"/>
          <w:rtl/>
        </w:rPr>
        <w:t xml:space="preserve">الحسن بن علي بن محمد الجوالقي من أهل نيسابور
</w:t>
      </w:r>
    </w:p>
    <w:p>
      <w:pPr/>
      <w:r>
        <w:rPr/>
        <w:t xml:space="preserve">الحسن بن علي بن محمد الجوالقي من أهل نيسابور في لسان الميزان سمع من أبي نصر أحمد بن محمد ابن صاعد والفرج بن طاهر الكرميني وغيرهم وعبد السلام ابن يوسف القزويني أجاز لي وكان يعرف التواريخ لأهل البيت ويميل إلى الاعتزال اه. ومن ذلك يظن تشيعه وكثيرا ما يريدون بالاعتزال موافقة الشيعة في بعض الأصول المعروفة. </w:t>
      </w:r>
    </w:p>
    <w:p>
      <w:pPr>
        <w:jc w:val="start"/>
        <w:bidi/>
      </w:pPr>
      <w:r>
        <w:rPr>
          <w:sz w:val="24"/>
          <w:szCs w:val="24"/>
          <w:b w:val="1"/>
          <w:bCs w:val="1"/>
          <w:rtl/>
        </w:rPr>
        <w:t xml:space="preserve">
أعيان الشيعة،(دار التعارف للمطبوعات - بيروت،1983،ط 1،ج 5،ص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2026-06-22T02:33:49+03:00</dcterms:created>
  <dcterms:modified xsi:type="dcterms:W3CDTF">2026-06-22T02:33:49+03:00</dcterms:modified>
</cp:coreProperties>
</file>

<file path=docProps/custom.xml><?xml version="1.0" encoding="utf-8"?>
<Properties xmlns="http://schemas.openxmlformats.org/officeDocument/2006/custom-properties" xmlns:vt="http://schemas.openxmlformats.org/officeDocument/2006/docPropsVTypes"/>
</file>