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كيسان
</w:t>
      </w:r>
    </w:p>
    <w:p>
      <w:pPr>
        <w:jc w:val="start"/>
        <w:bidi/>
      </w:pPr>
      <w:r>
        <w:rPr>
          <w:rFonts w:ascii="arial" w:hAnsi="arial" w:eastAsia="arial" w:cs="arial"/>
          <w:sz w:val="28"/>
          <w:szCs w:val="28"/>
          <w:b w:val="1"/>
          <w:bCs w:val="1"/>
          <w:rtl/>
        </w:rPr>
        <w:t xml:space="preserve">الحسن بن علي بن كيسان
</w:t>
      </w:r>
    </w:p>
    <w:p>
      <w:pPr/>
      <w:r>
        <w:rPr/>
        <w:t xml:space="preserve">الحسن بن علي بن كيسان عن جامح الرواة أنه نقل رواية محمد بن يحيى عن عبد لله بن جعفر عنه عن الرجل عليه السلام في باب طلاق التي تكتم حيضها من الكافي ورواية عبد الله بن جعفر عنه عن الصادق عليه السلام في آخر باب المشهور من التهذيب. </w:t>
      </w:r>
    </w:p>
    <w:p>
      <w:pPr>
        <w:jc w:val="start"/>
        <w:bidi/>
      </w:pPr>
      <w:r>
        <w:rPr>
          <w:sz w:val="24"/>
          <w:szCs w:val="24"/>
          <w:b w:val="1"/>
          <w:bCs w:val="1"/>
          <w:rtl/>
        </w:rPr>
        <w:t xml:space="preserve">
أعيان الشيعة،(دار التعارف للمطبوعات - بيروت،1983،ط 1،ج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2026-06-22T02:29:15+03:00</dcterms:created>
  <dcterms:modified xsi:type="dcterms:W3CDTF">2026-06-22T02:29:15+03:00</dcterms:modified>
</cp:coreProperties>
</file>

<file path=docProps/custom.xml><?xml version="1.0" encoding="utf-8"?>
<Properties xmlns="http://schemas.openxmlformats.org/officeDocument/2006/custom-properties" xmlns:vt="http://schemas.openxmlformats.org/officeDocument/2006/docPropsVTypes"/>
</file>