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علي القمي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علي القمي
</w:t>
      </w:r>
    </w:p>
    <w:p>
      <w:pPr/>
      <w:r>
        <w:rPr/>
        <w:t xml:space="preserve">الحسن بن علي القمي ذكره ابن طاوس في كتاب فرج الهموم في الحلال والحرام من علم النجوم في جملة علماء النجوم على ما حكاه عنه في رياض العلماء فقال: وممن رأيته الحسن ابن علي القمي.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210)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2026-06-22T02:28:02+03:00</dcterms:created>
  <dcterms:modified xsi:type="dcterms:W3CDTF">2026-06-22T02:28:02+03:00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