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العديم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العديم
</w:t>
      </w:r>
    </w:p>
    <w:p>
      <w:pPr/>
      <w:r>
        <w:rPr/>
        <w:t xml:space="preserve">الحسن بن علي بن العديم مر بعنوان الحسن بن عبد الله بن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2026-06-22T03:43:02+03:00</dcterms:created>
  <dcterms:modified xsi:type="dcterms:W3CDTF">2026-06-22T03:43:02+03:00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