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ابن الشيخ حسين ابن عبد العالي الكركي
</w:t>
      </w:r>
    </w:p>
    <w:p>
      <w:pPr>
        <w:jc w:val="start"/>
        <w:bidi/>
      </w:pPr>
      <w:r>
        <w:rPr>
          <w:rFonts w:ascii="arial" w:hAnsi="arial" w:eastAsia="arial" w:cs="arial"/>
          <w:sz w:val="28"/>
          <w:szCs w:val="28"/>
          <w:b w:val="1"/>
          <w:bCs w:val="1"/>
          <w:rtl/>
        </w:rPr>
        <w:t xml:space="preserve">الشيخ حسن ابن الشيخ حسين ابن عبد العالي الكركي
</w:t>
      </w:r>
    </w:p>
    <w:p>
      <w:pPr/>
      <w:r>
        <w:rPr/>
        <w:t xml:space="preserve">الشيخ حسن ابن الشيخ حسين ابن عبد العالي الكركي كان حيا ستة 972. </w:t>
      </w:r>
    </w:p>
    <w:p/>
    <w:p>
      <w:pPr/>
      <w:r>
        <w:rPr/>
        <w:t xml:space="preserve">(الكركي) نسبة إلى كرك نوح وصاحب الرياض لبعده عن هذه البلاد ظن أنه نسبة إلى كرك الشوبك.</w:t>
      </w:r>
    </w:p>
    <w:p/>
    <w:p>
      <w:pPr/>
      <w:r>
        <w:rPr/>
        <w:t xml:space="preserve">والمترجم هو ولد المحقق الكركي الشهير وأبوه وإن اشتهر بالشيخ علي بن عبد العالي إلا أن ذلك من باب النسبة إلى الجد وإلا فهو علي بن حسين بن عبد العالي في الرياض فاضل عالم فقيه متكلم عظيم الشأن وهو ابن الشيخ علي الكركي المشهور وخال السيد الداماد وكان من علماء دولة الشاه طهماسب الصفوي ولم أجده في أمل الآمل وهو غريب لأنه مع شهرة اسمه قد أورده نفسه. أي صاحب أمل الآمل. في الرسالة الاثني عشرية في الرد على الصوفية ونسب إليه كتاب عمدة المقال في كفر أهل الضلال وينقل عنه قال: وتوهم كونه سبط الشيخ علي الكركي المشهور صاحب رسالة اللمعة في الجمعة وغيرها باطل.</w:t>
      </w:r>
    </w:p>
    <w:p/>
    <w:p>
      <w:pPr/>
      <w:r>
        <w:rPr/>
        <w:t xml:space="preserve">مؤلفاته</w:t>
      </w:r>
    </w:p>
    <w:p/>
    <w:p>
      <w:pPr/>
      <w:r>
        <w:rPr/>
        <w:t xml:space="preserve">في الرياض له من المؤلفات:</w:t>
      </w:r>
    </w:p>
    <w:p/>
    <w:p>
      <w:pPr/>
      <w:r>
        <w:rPr/>
        <w:t xml:space="preserve">(1) كتاب عمدة المقال في كفر أهل الضلال (يعني المتصوفة) ألفه باسم الشاه طهماسب الصفوي وفرغ من تأليفه في مشهد الرضا عليه السلام سنة 972.</w:t>
      </w:r>
    </w:p>
    <w:p/>
    <w:p>
      <w:pPr/>
      <w:r>
        <w:rPr/>
        <w:t xml:space="preserve">(2) كتاب في مناقب أهل البيت عليه السلام ومثالب أعدائهم ذكره في كتاب عمدة المقال.</w:t>
      </w:r>
    </w:p>
    <w:p/>
    <w:p>
      <w:pPr/>
      <w:r>
        <w:rPr/>
        <w:t xml:space="preserve">(3) رسالة المنهاج القويم في التسليم في الصلاة ألفها في مشهد الرضا عليه السلام سنة 964 اه. ما في الرياض. </w:t>
      </w:r>
    </w:p>
    <w:p/>
    <w:p>
      <w:pPr/>
      <w:r>
        <w:rPr/>
        <w:t xml:space="preserve">(4) البلغة في اشتراط إذن السلطان في شرعية صلاة الجمعة قال: من رآها أنها حسنة تدل على طول باعه وفهمه فرغ منها في أول شعبان سنة 966 وكون من يفتي بهذا كذلك محل نظر.</w:t>
      </w:r>
    </w:p>
    <w:p/>
    <w:p>
      <w:pPr/>
      <w:r>
        <w:rPr/>
        <w:t xml:space="preserve">(5) شرح الإرشاد على احتمال ففي الرياض نسب السيد الداماد في حواشي شارع النجاة إلى خاله شرح الإرشاد وينقل عنه بعض الفتاوى فيمكن أن يريد به المترجم ويمكن أن يريده أخاه الشيخ عبد العالي ابن الشيخ علي الذي له اللمعة في عدم عينية الجمعة.</w:t>
      </w:r>
    </w:p>
    <w:p>
      <w:pPr>
        <w:jc w:val="start"/>
        <w:bidi/>
      </w:pPr>
      <w:r>
        <w:rPr>
          <w:sz w:val="24"/>
          <w:szCs w:val="24"/>
          <w:b w:val="1"/>
          <w:bCs w:val="1"/>
          <w:rtl/>
        </w:rPr>
        <w:t xml:space="preserve">
أعيان الشيعة،(دار التعارف للمطبوعات - بيروت،1983،ط 1،ج 5،ص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2026-06-22T05:07:37+03:00</dcterms:created>
  <dcterms:modified xsi:type="dcterms:W3CDTF">2026-06-22T05:07:37+03:00</dcterms:modified>
</cp:coreProperties>
</file>

<file path=docProps/custom.xml><?xml version="1.0" encoding="utf-8"?>
<Properties xmlns="http://schemas.openxmlformats.org/officeDocument/2006/custom-properties" xmlns:vt="http://schemas.openxmlformats.org/officeDocument/2006/docPropsVTypes"/>
</file>