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عباس
</w:t>
      </w:r>
    </w:p>
    <w:p>
      <w:pPr/>
      <w:r>
        <w:rPr/>
        <w:t xml:space="preserve">حامد بن عباس  حامد بن عباس، أبو محمد: وزير، من عمال العباسيين. كان يلي نظر فارس وأضيفت اليها البصرة. ثم طلب إلى بغداد وولى الوزارة للمقتدر سنة 306هـ. وانتهى أمره بأن عزله المقتدر سنة 311هـ ، وقبض عليه وأرسل إلى واسط فمات فيها مسموما. وكان جوادا ممدحا، من كتابه ابن مقلة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2026-07-07T02:20:18+03:00</dcterms:created>
  <dcterms:modified xsi:type="dcterms:W3CDTF">2026-07-07T02:20:18+03:00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