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علوية أبو محمد القماص
</w:t>
      </w:r>
    </w:p>
    <w:p>
      <w:pPr>
        <w:jc w:val="start"/>
        <w:bidi/>
      </w:pPr>
      <w:r>
        <w:rPr>
          <w:rFonts w:ascii="arial" w:hAnsi="arial" w:eastAsia="arial" w:cs="arial"/>
          <w:sz w:val="28"/>
          <w:szCs w:val="28"/>
          <w:b w:val="1"/>
          <w:bCs w:val="1"/>
          <w:rtl/>
        </w:rPr>
        <w:t xml:space="preserve">الحسن بن علوية أبو محمد القماص
</w:t>
      </w:r>
    </w:p>
    <w:p>
      <w:pPr/>
      <w:r>
        <w:rPr/>
        <w:t xml:space="preserve">الحسن بن علوية أبو محمد القماص (القماص) بائع القمص جمع قميص قال الكشي في ترجمة يونس بن عبد الرحمن وجدت بخط محمد بن شاذان ابن نعيم في كتابه: سمعت أبا محمد القماص الحسن ابن علوية الثقة يقول: سمعت الفضل بن شاذان الحديث اه. وفي التعليقة لعله أخو أحمد بن علوية الأصفهاني الذي مر اه. والطبقة لا تأباه فإن الحسن رأى الفضل بن شاذان والفضل روى عن الجواد عليه السلام والجواد توفي سنة 220 وأحمد بن علوية توفي سنة 320 ونيف وفي سنة 312 كان قد تجاوز المائة.</w:t>
      </w:r>
    </w:p>
    <w:p>
      <w:pPr>
        <w:jc w:val="start"/>
        <w:bidi/>
      </w:pPr>
      <w:r>
        <w:rPr>
          <w:sz w:val="24"/>
          <w:szCs w:val="24"/>
          <w:b w:val="1"/>
          <w:bCs w:val="1"/>
          <w:rtl/>
        </w:rPr>
        <w:t xml:space="preserve">
أعيان الشيعة،(دار التعارف للمطبوعات - بيروت،1983،ط 1،ج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2026-06-22T07:16:15+03:00</dcterms:created>
  <dcterms:modified xsi:type="dcterms:W3CDTF">2026-06-22T07:16:15+03:00</dcterms:modified>
</cp:coreProperties>
</file>

<file path=docProps/custom.xml><?xml version="1.0" encoding="utf-8"?>
<Properties xmlns="http://schemas.openxmlformats.org/officeDocument/2006/custom-properties" xmlns:vt="http://schemas.openxmlformats.org/officeDocument/2006/docPropsVTypes"/>
</file>