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العطار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العطار البغدادي
</w:t>
      </w:r>
    </w:p>
    <w:p>
      <w:pPr/>
      <w:r>
        <w:rPr/>
        <w:t xml:space="preserve">السيد حسن العطار البغدادي مر بعنوان السيد حسن الأصم البغدادي العطار.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2026-06-22T07:14:26+03:00</dcterms:created>
  <dcterms:modified xsi:type="dcterms:W3CDTF">2026-06-22T07:14:26+03:00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