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حسن ابن الحاج عبد الله الأردبيلي
</w:t>
      </w:r>
    </w:p>
    <w:p>
      <w:pPr>
        <w:jc w:val="start"/>
        <w:bidi/>
      </w:pPr>
      <w:r>
        <w:rPr>
          <w:rFonts w:ascii="arial" w:hAnsi="arial" w:eastAsia="arial" w:cs="arial"/>
          <w:sz w:val="28"/>
          <w:szCs w:val="28"/>
          <w:b w:val="1"/>
          <w:bCs w:val="1"/>
          <w:rtl/>
        </w:rPr>
        <w:t xml:space="preserve">الميرزا حسن ابن الحاج عبد الله الأردبيلي
</w:t>
      </w:r>
    </w:p>
    <w:p>
      <w:pPr/>
      <w:r>
        <w:rPr/>
        <w:t xml:space="preserve">الميرزا حسن ابن الحاج عبد الله الأردبيلي توفي في 24 المحرم سنة 1294 بأردبيل وحمل إلى الحائر الحسيني فدفن فيه.</w:t>
      </w:r>
    </w:p>
    <w:p/>
    <w:p>
      <w:pPr/>
      <w:r>
        <w:rPr/>
        <w:t xml:space="preserve">كان عالما فاضلا فقيها فر من تجارة والده إلى الحائر وقرأ على السيد إبراهيم القزويني صاحب الضوابط حتى برع وألف في الفقه الاستدلالي كتابا سماه ثمار الفرار مشيرا بذلك إلى أن فراره من تجارة والده أثمر له تأليفه هذا الكتاب وهو مشتمل على الفقه بتمامه من أول كتاب الطهارة إلى آخر الديات ورزق ثلاثة وخمسين ولدا من صلبه وله يوم توفي 15 ابنا منهم ثلاثة علماء وتسع بنات كذا في الربيعة.</w:t>
      </w:r>
    </w:p>
    <w:p>
      <w:pPr>
        <w:jc w:val="start"/>
        <w:bidi/>
      </w:pPr>
      <w:r>
        <w:rPr>
          <w:sz w:val="24"/>
          <w:szCs w:val="24"/>
          <w:b w:val="1"/>
          <w:bCs w:val="1"/>
          <w:rtl/>
        </w:rPr>
        <w:t xml:space="preserve">
أعيان الشيعة،(دار التعارف للمطبوعات - بيروت،1983،ط 1،ج 5،ص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2026-06-22T09:35:13+03:00</dcterms:created>
  <dcterms:modified xsi:type="dcterms:W3CDTF">2026-06-22T09:35:13+03:00</dcterms:modified>
</cp:coreProperties>
</file>

<file path=docProps/custom.xml><?xml version="1.0" encoding="utf-8"?>
<Properties xmlns="http://schemas.openxmlformats.org/officeDocument/2006/custom-properties" xmlns:vt="http://schemas.openxmlformats.org/officeDocument/2006/docPropsVTypes"/>
</file>