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صالح الأحول
</w:t>
      </w:r>
    </w:p>
    <w:p>
      <w:pPr>
        <w:jc w:val="start"/>
        <w:bidi/>
      </w:pPr>
      <w:r>
        <w:rPr>
          <w:rFonts w:ascii="arial" w:hAnsi="arial" w:eastAsia="arial" w:cs="arial"/>
          <w:sz w:val="28"/>
          <w:szCs w:val="28"/>
          <w:b w:val="1"/>
          <w:bCs w:val="1"/>
          <w:rtl/>
        </w:rPr>
        <w:t xml:space="preserve">الحسن بن صالح الأحول
</w:t>
      </w:r>
    </w:p>
    <w:p>
      <w:pPr/>
      <w:r>
        <w:rPr/>
        <w:t xml:space="preserve">الحسن بن صالح الأحول قال النجاشي كوفي له كتاب تختلف روايته أخبرنا أحمد ابن عبد الواحد إجازة أخبرنا علي بن محمد بن الزبير القرشي حدثنا علي بن الحسن بن فضال حدثنا العباس بن عامر عن الحسن بن صالح اه. </w:t>
      </w:r>
    </w:p>
    <w:p/>
    <w:p>
      <w:pPr/>
      <w:r>
        <w:rPr/>
        <w:t xml:space="preserve">التمييز</w:t>
      </w:r>
    </w:p>
    <w:p/>
    <w:p>
      <w:pPr/>
      <w:r>
        <w:rPr/>
        <w:t xml:space="preserve">في مشتركات الطريحي والكاظمي يعرف الحسن ابن صالح عنه اه. </w:t>
      </w:r>
    </w:p>
    <w:p>
      <w:pPr>
        <w:jc w:val="start"/>
        <w:bidi/>
      </w:pPr>
      <w:r>
        <w:rPr>
          <w:sz w:val="24"/>
          <w:szCs w:val="24"/>
          <w:b w:val="1"/>
          <w:bCs w:val="1"/>
          <w:rtl/>
        </w:rPr>
        <w:t xml:space="preserve">
أعيان الشيعة،(دار التعارف للمطبوعات - بيروت،1983،ط 1،ج 5،ص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2026-06-22T10:39:43+03:00</dcterms:created>
  <dcterms:modified xsi:type="dcterms:W3CDTF">2026-06-22T10:39:43+03:00</dcterms:modified>
</cp:coreProperties>
</file>

<file path=docProps/custom.xml><?xml version="1.0" encoding="utf-8"?>
<Properties xmlns="http://schemas.openxmlformats.org/officeDocument/2006/custom-properties" xmlns:vt="http://schemas.openxmlformats.org/officeDocument/2006/docPropsVTypes"/>
</file>