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زياد الطائي
</w:t>
      </w:r>
    </w:p>
    <w:p>
      <w:pPr>
        <w:jc w:val="start"/>
        <w:bidi/>
      </w:pPr>
      <w:r>
        <w:rPr>
          <w:rFonts w:ascii="arial" w:hAnsi="arial" w:eastAsia="arial" w:cs="arial"/>
          <w:sz w:val="28"/>
          <w:szCs w:val="28"/>
          <w:b w:val="1"/>
          <w:bCs w:val="1"/>
          <w:rtl/>
        </w:rPr>
        <w:t xml:space="preserve">حسن بن زياد الطائي
</w:t>
      </w:r>
    </w:p>
    <w:p>
      <w:pPr/>
      <w:r>
        <w:rPr/>
        <w:t xml:space="preserve">حسن بن زياد الطائي يأتي في ترجمة الحسن بن زياد العطار قول النجاشي وقيل حسن بن زياد الطائي عن جامع الرواة أنه نقل رواية أبان عنه في باب العقود على الإماء من التهذيب وهو ما رواه عن أحمد بن محمد بن عيسى عن محمد بن عيسى عن أبان عن الحسن بن زياد الطائي قلت لأبي عبد الله عليه السلام أني كنت رجلا مملوكا فتزوجت بغير أذن مولاي ثم أعتقني الله بعد فأجده النكاح فقال: أعلموا أنك تزوجت قلت نعم علموا فسكتوا ولم يقولوا شيئا قال ذلك إقرار منهم أنت على نكاحك اه. </w:t>
      </w:r>
    </w:p>
    <w:p>
      <w:pPr>
        <w:jc w:val="start"/>
        <w:bidi/>
      </w:pPr>
      <w:r>
        <w:rPr>
          <w:sz w:val="24"/>
          <w:szCs w:val="24"/>
          <w:b w:val="1"/>
          <w:bCs w:val="1"/>
          <w:rtl/>
        </w:rPr>
        <w:t xml:space="preserve">
أعيان الشيعة،(دار التعارف للمطبوعات - بيروت،1983،ط 1،ج 5،ص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2026-06-23T14:33:01+03:00</dcterms:created>
  <dcterms:modified xsi:type="dcterms:W3CDTF">2026-06-23T14:33:01+03:00</dcterms:modified>
</cp:coreProperties>
</file>

<file path=docProps/custom.xml><?xml version="1.0" encoding="utf-8"?>
<Properties xmlns="http://schemas.openxmlformats.org/officeDocument/2006/custom-properties" xmlns:vt="http://schemas.openxmlformats.org/officeDocument/2006/docPropsVTypes"/>
</file>