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روزبهان الشيرازي
</w:t>
      </w:r>
    </w:p>
    <w:p>
      <w:pPr>
        <w:jc w:val="start"/>
        <w:bidi/>
      </w:pPr>
      <w:r>
        <w:rPr>
          <w:rFonts w:ascii="arial" w:hAnsi="arial" w:eastAsia="arial" w:cs="arial"/>
          <w:sz w:val="28"/>
          <w:szCs w:val="28"/>
          <w:b w:val="1"/>
          <w:bCs w:val="1"/>
          <w:rtl/>
        </w:rPr>
        <w:t xml:space="preserve">حسن بن روزبهان الشيرازي
</w:t>
      </w:r>
    </w:p>
    <w:p>
      <w:pPr/>
      <w:r>
        <w:rPr/>
        <w:t xml:space="preserve">حسن بن روزبهان الشيرازي عالم فاضل له كتاب اسمه أخلاق شمسي كتبه باسم شمس الدولة محمد بعد ملاحظته الكتاب المسمى أخلاق محسني ورتبه على أربعة عشرة بابا طبق عدد المعصومين عليهم السلام واقتصر في الباب الأول على أخلاق هذا السلطان وصفاته وليس هو أخا الفضل بن الروزبهان الأصفهاني الراد على العلامة الحلي.</w:t>
      </w:r>
    </w:p>
    <w:p>
      <w:pPr>
        <w:jc w:val="start"/>
        <w:bidi/>
      </w:pPr>
      <w:r>
        <w:rPr>
          <w:sz w:val="24"/>
          <w:szCs w:val="24"/>
          <w:b w:val="1"/>
          <w:bCs w:val="1"/>
          <w:rtl/>
        </w:rPr>
        <w:t xml:space="preserve">
أعيان الشيعة،(دار التعارف للمطبوعات - بيروت،1983،ط 1،ج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2026-06-23T16:55:18+03:00</dcterms:created>
  <dcterms:modified xsi:type="dcterms:W3CDTF">2026-06-23T16:55:18+03:00</dcterms:modified>
</cp:coreProperties>
</file>

<file path=docProps/custom.xml><?xml version="1.0" encoding="utf-8"?>
<Properties xmlns="http://schemas.openxmlformats.org/officeDocument/2006/custom-properties" xmlns:vt="http://schemas.openxmlformats.org/officeDocument/2006/docPropsVTypes"/>
</file>