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خرزاذ القمى
</w:t>
      </w:r>
    </w:p>
    <w:p>
      <w:pPr>
        <w:jc w:val="start"/>
        <w:bidi/>
      </w:pPr>
      <w:r>
        <w:rPr>
          <w:rFonts w:ascii="arial" w:hAnsi="arial" w:eastAsia="arial" w:cs="arial"/>
          <w:sz w:val="28"/>
          <w:szCs w:val="28"/>
          <w:b w:val="1"/>
          <w:bCs w:val="1"/>
          <w:rtl/>
        </w:rPr>
        <w:t xml:space="preserve">الحسن بن خرزاذ القمى
</w:t>
      </w:r>
    </w:p>
    <w:p>
      <w:pPr/>
      <w:r>
        <w:rPr/>
        <w:t xml:space="preserve">الحسن بن خرزاذ القمى (خرزاذ) ضبطه العلامة في الخلاصة بالخاء المعجمة المضمومة والراء المشددة والزاي والذال المعجمة بعد الألف وضبطه ابن داود بالخاء المعجمة فالراء الساكنة فالزاي فالذال المعجمة.</w:t>
      </w:r>
    </w:p>
    <w:p/>
    <w:p>
      <w:pPr/>
      <w:r>
        <w:rPr/>
        <w:t xml:space="preserve">قال النجاشي الحسن بن خرزاذ قمي كثير الحديث له كتاب أسماء رسول صلى الله عليه وسلم وكتاب المتعة ويقال: أنه غلا في آخر عمره وأخبرنا محمد بن محمد حدثنا جعفر بن محمد حدثنا محمد بن الوارث السمرقندي حدثنا أبو علي الحسن ابن علي القمي حدثنا الحسن خرزاذ بكتابه وذكره الشيخ في رجاله فيمن لم يرو عنهم عليهم السلام فقال الحسن ابن خرزاذ قمي اه. وفي النقد يحتمل أن يكونا واحدا اه. وذلك بأن يكون أصله من كشي وسكن قما ولا منافاة بين كونه من أصحاب الهادي وعدم روايته عنه. وروى الكشي في ترجمة أحمد بن محمد بن عيسى أنه ما روى أحمد قط عن ابن المغيرة ولا عن حسن بن خرزاذ ولا عن بنان. وفي التعليقة الظاهر أنه لحكاية الغلو وفيه ما فيه ويروي عنه محمد بن أحمد بن يحيى ولم يتسثن ففيه شهادة على الاعتماد بل الموثاقة اه. والأمر كما قال من أن الظاهر أن عدم الرواية عنه لحكاية الغلو وقوله: وفيه ما فيه إساءة إلى ما عرف عن القميين من أنهم يعدون ما ليس بغلو غلوا. وفي لسان الميزان ذكره الطوسي في رجال الشيعة من روى عن الصادق ترجمه الله تعالى وغيره اه. ولكنه سماه الحسن وهو تصحيف.</w:t>
      </w:r>
    </w:p>
    <w:p/>
    <w:p>
      <w:pPr/>
      <w:r>
        <w:rPr/>
        <w:t xml:space="preserve">التمييز</w:t>
      </w:r>
    </w:p>
    <w:p/>
    <w:p>
      <w:pPr/>
      <w:r>
        <w:rPr/>
        <w:t xml:space="preserve">في مشتركات الطريحي والكاظمي يعرف الحسن ابن خرزاذ برواية أبي علي الحسن بن علي القمي عنه اه. وعن جامع الرواة أنه ذكر الحسن بن خرزاذ مرتين كما ذكره الجاشي ناقلا ذلك عه وأنه روى أبو علي الحسن ابن علي القمي ومرة كما ذكره الشيخ في رجاله ناقلا ذلك عنه ثم نقل رواة محمد بن أحمد بن يحيى عنه عن الحسن بن راشد في أواخر باب تلقين المحتضر من التهذيب اه. </w:t>
      </w:r>
    </w:p>
    <w:p>
      <w:pPr>
        <w:jc w:val="start"/>
        <w:bidi/>
      </w:pPr>
      <w:r>
        <w:rPr>
          <w:sz w:val="24"/>
          <w:szCs w:val="24"/>
          <w:b w:val="1"/>
          <w:bCs w:val="1"/>
          <w:rtl/>
        </w:rPr>
        <w:t xml:space="preserve">
أعيان الشيعة،(دار التعارف للمطبوعات - بيروت،1983،ط 1،ج 5،ص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2026-06-23T17:19:36+03:00</dcterms:created>
  <dcterms:modified xsi:type="dcterms:W3CDTF">2026-06-23T17:19:36+03:00</dcterms:modified>
</cp:coreProperties>
</file>

<file path=docProps/custom.xml><?xml version="1.0" encoding="utf-8"?>
<Properties xmlns="http://schemas.openxmlformats.org/officeDocument/2006/custom-properties" xmlns:vt="http://schemas.openxmlformats.org/officeDocument/2006/docPropsVTypes"/>
</file>