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الحلي
</w:t>
      </w:r>
    </w:p>
    <w:p>
      <w:pPr/>
      <w:r>
        <w:rPr/>
        <w:t xml:space="preserve">الشيخ حسن الحلي يأتي بعنوان الشيخ حسن ابن محمد القيم الحلي.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2026-06-23T16:52:38+03:00</dcterms:created>
  <dcterms:modified xsi:type="dcterms:W3CDTF">2026-06-23T16:52:38+03:00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