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حسن الحانيني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حسن الحانيني
</w:t>
      </w:r>
    </w:p>
    <w:p>
      <w:pPr/>
      <w:r>
        <w:rPr/>
        <w:t xml:space="preserve">الشيخ حسن الحانيني يأتي بعنوان حسن بن على بن حسن بن أحمد ابن محمود.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2026-06-23T19:15:11+03:00</dcterms:created>
  <dcterms:modified xsi:type="dcterms:W3CDTF">2026-06-23T19:15:11+03:00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