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الجوري أمير سبزوار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الجوري أمير سبزوار
</w:t>
      </w:r>
    </w:p>
    <w:p>
      <w:pPr/>
      <w:r>
        <w:rPr/>
        <w:t xml:space="preserve">الحسن الجوري أمير سبزوار في عجائب المقدور كان مستقلا بالإمارة وهو رافضي فلما قصد تيمور بلاده دخل في طاعته وقدم له الهدايا فأقره على ولايته اه.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2026-06-23T19:28:33+03:00</dcterms:created>
  <dcterms:modified xsi:type="dcterms:W3CDTF">2026-06-23T19:28:33+03:00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