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جعفر بن محمد بن الحسن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جعفر بن محمد بن الحسن
</w:t>
      </w:r>
    </w:p>
    <w:p>
      <w:pPr/>
      <w:r>
        <w:rPr/>
        <w:t xml:space="preserve">الحسن بن جعفر بن محمد بن الحسن البزاز القرشي مولى بني مخزوم</w:t>
      </w:r>
    </w:p>
    <w:p/>
    <w:p>
      <w:pPr/>
      <w:r>
        <w:rPr/>
        <w:t xml:space="preserve">في رسالة أبي طالب الزراري أنه أخو جدة أبي غالب فاطمة بنت جعفر قال وقد روى الحديث إلا أن عمره لم يطل فننقل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2026-06-24T23:05:18+03:00</dcterms:created>
  <dcterms:modified xsi:type="dcterms:W3CDTF">2026-06-24T23:05:18+03:00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