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بكر العجلي
</w:t>
      </w:r>
    </w:p>
    <w:p>
      <w:pPr>
        <w:jc w:val="start"/>
        <w:bidi/>
      </w:pPr>
      <w:r>
        <w:rPr>
          <w:rFonts w:ascii="arial" w:hAnsi="arial" w:eastAsia="arial" w:cs="arial"/>
          <w:sz w:val="28"/>
          <w:szCs w:val="28"/>
          <w:b w:val="1"/>
          <w:bCs w:val="1"/>
          <w:rtl/>
        </w:rPr>
        <w:t xml:space="preserve">الحسن بن بكر العجلي
</w:t>
      </w:r>
    </w:p>
    <w:p>
      <w:pPr/>
      <w:r>
        <w:rPr/>
        <w:t xml:space="preserve">الحسن بن بكر العجلي يروي عنه إبراهيم بن محمد الثقفي في كتاب الغارات عن أبيه عن أمير المؤمنين علي بن أبي طالب عليه السلام حديثا في الخنثى ولم يذكره أصحاب الرجال وكونه من شرط كتابنا محتمل. </w:t>
      </w:r>
    </w:p>
    <w:p>
      <w:pPr>
        <w:jc w:val="start"/>
        <w:bidi/>
      </w:pPr>
      <w:r>
        <w:rPr>
          <w:sz w:val="24"/>
          <w:szCs w:val="24"/>
          <w:b w:val="1"/>
          <w:bCs w:val="1"/>
          <w:rtl/>
        </w:rPr>
        <w:t xml:space="preserve">
أعيان الشيعة،(دار التعارف للمطبوعات - بيروت،1983،ط 1،ج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2026-06-23T20:21:59+03:00</dcterms:created>
  <dcterms:modified xsi:type="dcterms:W3CDTF">2026-06-23T20:21:59+03:00</dcterms:modified>
</cp:coreProperties>
</file>

<file path=docProps/custom.xml><?xml version="1.0" encoding="utf-8"?>
<Properties xmlns="http://schemas.openxmlformats.org/officeDocument/2006/custom-properties" xmlns:vt="http://schemas.openxmlformats.org/officeDocument/2006/docPropsVTypes"/>
</file>