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إسحاق بن إبراهيم بن عباس الموصلي
</w:t>
      </w:r>
    </w:p>
    <w:p>
      <w:pPr>
        <w:jc w:val="start"/>
        <w:bidi/>
      </w:pPr>
      <w:r>
        <w:rPr>
          <w:rFonts w:ascii="arial" w:hAnsi="arial" w:eastAsia="arial" w:cs="arial"/>
          <w:sz w:val="28"/>
          <w:szCs w:val="28"/>
          <w:b w:val="1"/>
          <w:bCs w:val="1"/>
          <w:rtl/>
        </w:rPr>
        <w:t xml:space="preserve">الشيخ حسن بن إسحاق بن إبراهيم بن عباس الموصلي
</w:t>
      </w:r>
    </w:p>
    <w:p>
      <w:pPr/>
      <w:r>
        <w:rPr/>
        <w:t xml:space="preserve">الشيخ حسن بن إسحاق بن إبراهيم بن عباس الموصلي في أمل الآمل فاضل سمع كتاب كشف الغمة يقرأ على مؤلفه علي بن عيسى وأجاز له روايته عنه ورأيت الإجازة بخط بعض فضلائنا اه. </w:t>
      </w:r>
    </w:p>
    <w:p>
      <w:pPr>
        <w:jc w:val="start"/>
        <w:bidi/>
      </w:pPr>
      <w:r>
        <w:rPr>
          <w:sz w:val="24"/>
          <w:szCs w:val="24"/>
          <w:b w:val="1"/>
          <w:bCs w:val="1"/>
          <w:rtl/>
        </w:rPr>
        <w:t xml:space="preserve">
أعيان الشيعة،(دار التعارف للمطبوعات - بيروت،1983،ط 1،ج 5،ص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2026-06-25T00:08:38+03:00</dcterms:created>
  <dcterms:modified xsi:type="dcterms:W3CDTF">2026-06-25T00:08:38+03:00</dcterms:modified>
</cp:coreProperties>
</file>

<file path=docProps/custom.xml><?xml version="1.0" encoding="utf-8"?>
<Properties xmlns="http://schemas.openxmlformats.org/officeDocument/2006/custom-properties" xmlns:vt="http://schemas.openxmlformats.org/officeDocument/2006/docPropsVTypes"/>
</file>