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الشيخ أبو نعيم حسن بن أحمد بن ميثم
</w:t>
      </w:r>
    </w:p>
    <w:p>
      <w:pPr>
        <w:jc w:val="start"/>
        <w:bidi/>
      </w:pPr>
      <w:r>
        <w:rPr>
          <w:rFonts w:ascii="arial" w:hAnsi="arial" w:eastAsia="arial" w:cs="arial"/>
          <w:sz w:val="28"/>
          <w:szCs w:val="28"/>
          <w:b w:val="1"/>
          <w:bCs w:val="1"/>
          <w:rtl/>
        </w:rPr>
        <w:t xml:space="preserve">الشيخ أبو نعيم حسن بن أحمد بن ميثم
</w:t>
      </w:r>
    </w:p>
    <w:p>
      <w:pPr/>
      <w:r>
        <w:rPr/>
        <w:t xml:space="preserve">الشيخ أبو نعيم حسن بن أحمد بن ميثم في الرياض من قدماء الأصحاب ويروي عن السكوني كما يظهر من فرحة الغري للسيد عبد الكريم بن طاووس ولم أجد له ترجمة في كتب رجال أصحاب اه. </w:t>
      </w:r>
    </w:p>
    <w:p>
      <w:pPr>
        <w:jc w:val="start"/>
        <w:bidi/>
      </w:pPr>
      <w:r>
        <w:rPr>
          <w:sz w:val="24"/>
          <w:szCs w:val="24"/>
          <w:b w:val="1"/>
          <w:bCs w:val="1"/>
          <w:rtl/>
        </w:rPr>
        <w:t xml:space="preserve">
أعيان الشيعة،(دار التعارف للمطبوعات - بيروت،1983،ط 1،ج 5،ص 17)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2026-06-26T02:22:20+03:00</dcterms:created>
  <dcterms:modified xsi:type="dcterms:W3CDTF">2026-06-26T02:22:20+03:00</dcterms:modified>
</cp:coreProperties>
</file>

<file path=docProps/custom.xml><?xml version="1.0" encoding="utf-8"?>
<Properties xmlns="http://schemas.openxmlformats.org/officeDocument/2006/custom-properties" xmlns:vt="http://schemas.openxmlformats.org/officeDocument/2006/docPropsVTypes"/>
</file>