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حسن ابن السيد أحمد العلواني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حسن ابن السيد أحمد العلواني
</w:t>
      </w:r>
    </w:p>
    <w:p>
      <w:pPr/>
      <w:r>
        <w:rPr/>
        <w:t xml:space="preserve">السيد حسن ابن السيد أحمد العلواني الموسوي البعلبكي من المرتضى نقيب أشراف بعلبك</w:t>
      </w:r>
    </w:p>
    <w:p/>
    <w:p>
      <w:pPr/>
      <w:r>
        <w:rPr/>
        <w:t xml:space="preserve">ولي النقابة بعد عمه السيد إبراهيم ابن أبي الحسن بتقرير قاضي الولاية في دمشق وعرضه وأتى التقرير من طرف نقيب نقباء الممالك العثمانية السيد محمد زين العابدين بالصك سنة 1137.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2026-06-25T01:14:21+03:00</dcterms:created>
  <dcterms:modified xsi:type="dcterms:W3CDTF">2026-06-25T01:14:21+03:00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