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الحسن الخطيب
</w:t>
      </w:r>
    </w:p>
    <w:p>
      <w:pPr>
        <w:jc w:val="start"/>
        <w:bidi/>
      </w:pPr>
      <w:r>
        <w:rPr>
          <w:rFonts w:ascii="arial" w:hAnsi="arial" w:eastAsia="arial" w:cs="arial"/>
          <w:sz w:val="28"/>
          <w:szCs w:val="28"/>
          <w:b w:val="1"/>
          <w:bCs w:val="1"/>
          <w:rtl/>
        </w:rPr>
        <w:t xml:space="preserve">الحسن بن أحمد بن الحسن الخطيب
</w:t>
      </w:r>
    </w:p>
    <w:p>
      <w:pPr/>
      <w:r>
        <w:rPr/>
        <w:t xml:space="preserve">الحسن بن أحمد بن الحسن الخطيب في رياض العلماء: كان من مشايخ شيخ المفيد أبي محمد عبد الرحمن بن أحمد الواعظ الحافظ المشهور، ويروي عنه قراءة عليه في ذي القعدة سنة 437 ويروي عن الشيخ منتجب الدين ابن بابويه بواسطتين وهو يروي عن الشريف أبي عقيل محمد بن علي بن محمد العلوي العباسي كما يظهر من إسناد بعض الحكايات المنقولة في آخر كتاب الأربعين للشيخ منتجب الدين المذكور، ولكن لم يورد له ترجمة في كتاب الفهرس، ولذلك قد يظن كونه من علماء العامة، ولكن الحق أنه من الخاصة، لأن الراوي والمروي عنه كلاهما من الخاصة مع قرائن أخرى كما لا يخفى.</w:t>
      </w:r>
    </w:p>
    <w:p>
      <w:pPr>
        <w:jc w:val="start"/>
        <w:bidi/>
      </w:pPr>
      <w:r>
        <w:rPr>
          <w:sz w:val="24"/>
          <w:szCs w:val="24"/>
          <w:b w:val="1"/>
          <w:bCs w:val="1"/>
          <w:rtl/>
        </w:rPr>
        <w:t xml:space="preserve">
أعيان الشيعة،(دار التعارف للمطبوعات - بيروت،1983،ط 1،ج 4،ص 633)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2026-06-25T01:13:19+03:00</dcterms:created>
  <dcterms:modified xsi:type="dcterms:W3CDTF">2026-06-25T01:13:19+03:00</dcterms:modified>
</cp:coreProperties>
</file>

<file path=docProps/custom.xml><?xml version="1.0" encoding="utf-8"?>
<Properties xmlns="http://schemas.openxmlformats.org/officeDocument/2006/custom-properties" xmlns:vt="http://schemas.openxmlformats.org/officeDocument/2006/docPropsVTypes"/>
</file>