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فخر الدين أبو محمد الحسن
</w:t>
      </w:r>
    </w:p>
    <w:p>
      <w:pPr>
        <w:jc w:val="start"/>
        <w:bidi/>
      </w:pPr>
      <w:r>
        <w:rPr>
          <w:rFonts w:ascii="arial" w:hAnsi="arial" w:eastAsia="arial" w:cs="arial"/>
          <w:sz w:val="28"/>
          <w:szCs w:val="28"/>
          <w:b w:val="1"/>
          <w:bCs w:val="1"/>
          <w:rtl/>
        </w:rPr>
        <w:t xml:space="preserve">السيد فخر الدين أبو محمد الحسن
</w:t>
      </w:r>
    </w:p>
    <w:p>
      <w:pPr/>
      <w:r>
        <w:rPr/>
        <w:t xml:space="preserve">السيد فخر الدين أبو محمد الحسن ابن أحمد بن الحسن بن الحسين بن إبراهيم بن إسماعيل بن جعفر بن زيد بن الحسين بن زيد الأسود بن إبراهيم بن محمد بن القاسم الرسي بن إبراهيم طباطبا بن إسماعيل الديباج بن إبراهيم الغمر بن الحسن المثنى بن الحسن بن علي بن أبي طالب.</w:t>
      </w:r>
    </w:p>
    <w:p/>
    <w:p>
      <w:pPr/>
      <w:r>
        <w:rPr/>
        <w:t xml:space="preserve">وصفه في عمدة الطالب بالسيد الأمير الجليل الجواد المشهور، وقال: له عقب. وقال في موضع الحسين.</w:t>
      </w:r>
    </w:p>
    <w:p>
      <w:pPr>
        <w:jc w:val="start"/>
        <w:bidi/>
      </w:pPr>
      <w:r>
        <w:rPr>
          <w:sz w:val="24"/>
          <w:szCs w:val="24"/>
          <w:b w:val="1"/>
          <w:bCs w:val="1"/>
          <w:rtl/>
        </w:rPr>
        <w:t xml:space="preserve">
أعيان الشيعة،(دار التعارف للمطبوعات - بيروت،1983،ط 1،ج 4،ص 633)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2026-06-25T01:13:58+03:00</dcterms:created>
  <dcterms:modified xsi:type="dcterms:W3CDTF">2026-06-25T01:13:58+03:00</dcterms:modified>
</cp:coreProperties>
</file>

<file path=docProps/custom.xml><?xml version="1.0" encoding="utf-8"?>
<Properties xmlns="http://schemas.openxmlformats.org/officeDocument/2006/custom-properties" xmlns:vt="http://schemas.openxmlformats.org/officeDocument/2006/docPropsVTypes"/>
</file>