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عبد الله الطيالسي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عبد الله الطيالسي التميمي
</w:t>
      </w:r>
    </w:p>
    <w:p>
      <w:pPr/>
      <w:r>
        <w:rPr/>
        <w:t xml:space="preserve">الحسن بن أبي عبد الله الطيالسي التميمي يأتي بعنوان الحسن بن خالد بن عمرو الطيالسي.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2026-06-25T01:17:55+03:00</dcterms:created>
  <dcterms:modified xsi:type="dcterms:W3CDTF">2026-06-25T01:17:55+03:00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