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أبي سعيد المكاري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أبي سعيد المكاري
</w:t>
      </w:r>
    </w:p>
    <w:p>
      <w:pPr/>
      <w:r>
        <w:rPr/>
        <w:t xml:space="preserve">الحسن بن أبي سعيد المكاري يأتي بعنوان الحسن بن أبي سعيد هاشم.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4،ص 631)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2026-06-26T04:29:08+03:00</dcterms:created>
  <dcterms:modified xsi:type="dcterms:W3CDTF">2026-06-26T04:29:08+03:00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