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إبراهيم بن حسن
</w:t>
      </w:r>
    </w:p>
    <w:p>
      <w:pPr>
        <w:jc w:val="start"/>
        <w:bidi/>
      </w:pPr>
      <w:r>
        <w:rPr>
          <w:rFonts w:ascii="arial" w:hAnsi="arial" w:eastAsia="arial" w:cs="arial"/>
          <w:sz w:val="28"/>
          <w:szCs w:val="28"/>
          <w:b w:val="1"/>
          <w:bCs w:val="1"/>
          <w:rtl/>
        </w:rPr>
        <w:t xml:space="preserve">الحسن بن إبراهيم بن حسن
</w:t>
      </w:r>
    </w:p>
    <w:p>
      <w:pPr/>
      <w:r>
        <w:rPr/>
        <w:t xml:space="preserve">الحسن بن إبراهيم بن حسن بن علي بن أبي طالب عليهم السلام</w:t>
      </w:r>
    </w:p>
    <w:p/>
    <w:p>
      <w:pPr/>
      <w:r>
        <w:rPr/>
        <w:t xml:space="preserve">ذكره صاحب مقاتل الطالبيين فيمن كان مع أبي السرأيا وانه لما توفي محمد بن إبراهيم بن إسماعيل طباطبا بن إبراهيم بن الحسن بن الحسن بن علي بن أبي طالب الخارج أيام أبي السرأيا واتفق العلوية على محمد بن محمد بن زيد فبايعوه فرق عماله فولى المترجم واسطا فخرج إليها.</w:t>
      </w:r>
    </w:p>
    <w:p>
      <w:pPr>
        <w:jc w:val="start"/>
        <w:bidi/>
      </w:pPr>
      <w:r>
        <w:rPr>
          <w:sz w:val="24"/>
          <w:szCs w:val="24"/>
          <w:b w:val="1"/>
          <w:bCs w:val="1"/>
          <w:rtl/>
        </w:rPr>
        <w:t xml:space="preserve">
أعيان الشيعة،(دار التعارف للمطبوعات - بيروت،1983،ط 1،ج 4،ص 626)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2026-06-26T04:28:26+03:00</dcterms:created>
  <dcterms:modified xsi:type="dcterms:W3CDTF">2026-06-26T04:28:26+03:00</dcterms:modified>
</cp:coreProperties>
</file>

<file path=docProps/custom.xml><?xml version="1.0" encoding="utf-8"?>
<Properties xmlns="http://schemas.openxmlformats.org/officeDocument/2006/custom-properties" xmlns:vt="http://schemas.openxmlformats.org/officeDocument/2006/docPropsVTypes"/>
</file>