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حبيب الله الملقب أقائي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حبيب الله الملقب أقائي
</w:t>
      </w:r>
    </w:p>
    <w:p>
      <w:pPr/>
      <w:r>
        <w:rPr/>
        <w:t xml:space="preserve">الميرزا حبيب الله الملقب أقائي ابن ميرزا محمد علي الملقب كلشن </w:t>
      </w:r>
    </w:p>
    <w:p/>
    <w:p>
      <w:pPr/>
      <w:r>
        <w:rPr/>
        <w:t xml:space="preserve">توفي سنة 1272.</w:t>
      </w:r>
    </w:p>
    <w:p/>
    <w:p>
      <w:pPr/>
      <w:r>
        <w:rPr/>
        <w:t xml:space="preserve">من شعراء الفرس له كتاب (بريشان) بالباء الفارسية منظوم فارسي عأرض فيه كلستان سعدي الشيرازي، ألفه باسم السلطان محمد شاه القاجاري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2026-06-27T10:41:52+03:00</dcterms:created>
  <dcterms:modified xsi:type="dcterms:W3CDTF">2026-06-27T10:41:52+03:00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