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حبيب الله ابن ميرزا عبد الله الأصفهاني
</w:t>
      </w:r>
    </w:p>
    <w:p>
      <w:pPr>
        <w:jc w:val="start"/>
        <w:bidi/>
      </w:pPr>
      <w:r>
        <w:rPr>
          <w:rFonts w:ascii="arial" w:hAnsi="arial" w:eastAsia="arial" w:cs="arial"/>
          <w:sz w:val="28"/>
          <w:szCs w:val="28"/>
          <w:b w:val="1"/>
          <w:bCs w:val="1"/>
          <w:rtl/>
        </w:rPr>
        <w:t xml:space="preserve">ميرزا حبيب الله ابن ميرزا عبد الله الأصفهاني
</w:t>
      </w:r>
    </w:p>
    <w:p>
      <w:pPr/>
      <w:r>
        <w:rPr/>
        <w:t xml:space="preserve">ميرزا حبيب الله ابن ميرزا عبد الله الأصفهاني له توصيف الوزراء في أحوال وزراء السلاطين الصوفية فارسي ذكره صاحب الرياض في أثناء ترجمته السيد حسين بن محمد المعروف بخليفة سلطان زمانه ذكر أحوال خليفة سلطان المذكور قال: هذا خلاصة ما أورده ميرزا حبيب الله ابن ميرزا عبد الله الأصبهاني قدس سره في رسالة (توصيف الوزراء) بالفارسية في أحوال وزراء السلاطين الصفوية.</w:t>
      </w:r>
    </w:p>
    <w:p>
      <w:pPr>
        <w:jc w:val="start"/>
        <w:bidi/>
      </w:pPr>
      <w:r>
        <w:rPr>
          <w:sz w:val="24"/>
          <w:szCs w:val="24"/>
          <w:b w:val="1"/>
          <w:bCs w:val="1"/>
          <w:rtl/>
        </w:rPr>
        <w:t xml:space="preserve">
أعيان الشيعة،(دار التعارف للمطبوعات - بيروت،1983،ط 1،ج 4،ص 559)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2026-06-27T10:45:46+03:00</dcterms:created>
  <dcterms:modified xsi:type="dcterms:W3CDTF">2026-06-27T10:45:46+03:00</dcterms:modified>
</cp:coreProperties>
</file>

<file path=docProps/custom.xml><?xml version="1.0" encoding="utf-8"?>
<Properties xmlns="http://schemas.openxmlformats.org/officeDocument/2006/custom-properties" xmlns:vt="http://schemas.openxmlformats.org/officeDocument/2006/docPropsVTypes"/>
</file>