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حبيب الخثعمي
</w:t>
      </w:r>
    </w:p>
    <w:p>
      <w:pPr>
        <w:jc w:val="start"/>
        <w:bidi/>
      </w:pPr>
      <w:r>
        <w:rPr>
          <w:rFonts w:ascii="arial" w:hAnsi="arial" w:eastAsia="arial" w:cs="arial"/>
          <w:sz w:val="28"/>
          <w:szCs w:val="28"/>
          <w:b w:val="1"/>
          <w:bCs w:val="1"/>
          <w:rtl/>
        </w:rPr>
        <w:t xml:space="preserve">حبيب الخثعمي
</w:t>
      </w:r>
    </w:p>
    <w:p>
      <w:pPr/>
      <w:r>
        <w:rPr/>
        <w:t xml:space="preserve">حبيب الخثعمي قال الشيخ في الفهرست له أصل رويناه عن عدة من أصحابنا عن أبي المفضل عن ابن بطة عن أحمد بن محمد بن عيسى عن ابن أبي عمير عنه. ولا يبعد إن يكون هذا هو حبيب بن المعلل الخثعمي الآتي بدليل رواية ابن أبي عمير عنهما. وفي منهج المقال: والظاهر إن هذا هو ابن المعلل الخثعمي ويأتي، أما كونه الأحول فمحتمل.</w:t>
      </w:r>
    </w:p>
    <w:p>
      <w:pPr>
        <w:jc w:val="start"/>
        <w:bidi/>
      </w:pPr>
      <w:r>
        <w:rPr>
          <w:sz w:val="24"/>
          <w:szCs w:val="24"/>
          <w:b w:val="1"/>
          <w:bCs w:val="1"/>
          <w:rtl/>
        </w:rPr>
        <w:t xml:space="preserve">
أعيان الشيعة،(دار التعارف للمطبوعات - بيروت،1983،ط 1،ج 4،ص 540)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2026-06-27T11:44:09+03:00</dcterms:created>
  <dcterms:modified xsi:type="dcterms:W3CDTF">2026-06-27T11:44:09+03:00</dcterms:modified>
</cp:coreProperties>
</file>

<file path=docProps/custom.xml><?xml version="1.0" encoding="utf-8"?>
<Properties xmlns="http://schemas.openxmlformats.org/officeDocument/2006/custom-properties" xmlns:vt="http://schemas.openxmlformats.org/officeDocument/2006/docPropsVTypes"/>
</file>