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تصر الجشيمي
</w:t>
      </w:r>
    </w:p>
    <w:p>
      <w:pPr>
        <w:jc w:val="start"/>
        <w:bidi/>
      </w:pPr>
      <w:r>
        <w:rPr>
          <w:rFonts w:ascii="arial" w:hAnsi="arial" w:eastAsia="arial" w:cs="arial"/>
          <w:sz w:val="28"/>
          <w:szCs w:val="28"/>
          <w:b w:val="1"/>
          <w:bCs w:val="1"/>
          <w:rtl/>
        </w:rPr>
        <w:t xml:space="preserve">الحارث بن تصر الجشيمي
</w:t>
      </w:r>
    </w:p>
    <w:p>
      <w:pPr/>
      <w:r>
        <w:rPr/>
        <w:t xml:space="preserve">الحارث بن تصر الجشيمي الاختلاف في اسم أبيه ونسبته.</w:t>
      </w:r>
    </w:p>
    <w:p/>
    <w:p>
      <w:pPr/>
      <w:r>
        <w:rPr/>
        <w:t xml:space="preserve">في كتاب صفين لنصر بن مزاحم: (الحارث بن نصر الجشيمي) نصر بالنون والصاد المهملة والراء (والجشيمي) بالجيم والشين المعجمة والميم ومثله في نسخة مخطوطة من شرح نهج البلاغة لأبن أبي الحديد كتبت سنة 877 في ثلاثة مواضع منها (الحارث بن نصر الجشيمي) وقي نسخة شرح نهج المطبوعة (الحارث بن نصر الجشيمي) وكأنه تصحيف لقرب الجشيمي من الخشعمي في الرسم وذلك لعدم الوثوق بصحة المطبوعة وكون المخطوطة صحيحة مع قرب عهدها بعصر المؤلف مع موافقة نسخة كتاب صفين لها وفي نسخة الاستيعاب المطبوعة بهامش الإصابة عن ابن الكلبي والمدائني (الحارث بن نصر السهمي) ولعله تصحيف أيضا لقرب السهمي من الجشيمي في الرسم مع أن ابن أبي الحديد في النسخة المخطوطة نقل عن الاستيعاب عن ابن الكلبي والمدائني الحارث بن نصر الجشيمي ولعل الجشيمي تصغير الجشيمي</w:t>
      </w:r>
    </w:p>
    <w:p/>
    <w:p>
      <w:pPr/>
      <w:r>
        <w:rPr/>
        <w:t xml:space="preserve">أحواله</w:t>
      </w:r>
    </w:p>
    <w:p/>
    <w:p>
      <w:pPr/>
      <w:r>
        <w:rPr/>
        <w:t xml:space="preserve">كان الحارث هذا من أصحاب أمير المؤمنين علي عليه السلام وشهد معه صفين وكان شاعرا مجيدا روى نصر بن مزاحم في كتاب صفين بسنده عن عبد الرحمن بن حاطب قال: كان عمرو بن العاص عدوا للحارث بن نصر الجشيمي وكان من أصحاب علي عليه السلام وكان علي عليه السلام قد تهيبه فرسان الشام وملأ قلوبهم بشجاعته وامتنع كل منهم من الأقدام عليه وكان عمر قلم يجلس مجلسا لإ ذكر فيه الحارث بن نصر وعابه فقال الحارث في ذلك</w:t>
      </w:r>
    </w:p>
    <w:p/>
    <w:p>
      <w:pPr>
        <w:jc w:val="center"/>
      </w:pPr>
      <w:r>
        <w:rPr>
          <w:color w:val="ff0000"/>
        </w:rPr>
        <w:t xml:space="preserve">ليس عمرو بتارك ذكره الحرب</w:t>
      </w:r>
      <w:r>
        <w:rPr>
          <w:color w:val="ff0000"/>
        </w:rPr>
        <w:t xml:space="preserve">      </w:t>
      </w:r>
      <w:r>
        <w:rPr>
          <w:color w:val="ff0000"/>
        </w:rPr>
        <w:t xml:space="preserve">مدى الدهر أول يلاقي عليا</w:t>
      </w:r>
    </w:p>
    <w:p/>
    <w:p>
      <w:pPr>
        <w:jc w:val="center"/>
      </w:pPr>
      <w:r>
        <w:rPr>
          <w:color w:val="ff0000"/>
        </w:rPr>
        <w:t xml:space="preserve">واضع السيف فوق منكبه الأيـ</w:t>
      </w:r>
      <w:r>
        <w:rPr>
          <w:color w:val="ff0000"/>
        </w:rPr>
        <w:t xml:space="preserve">      </w:t>
      </w:r>
      <w:r>
        <w:rPr>
          <w:color w:val="ff0000"/>
        </w:rPr>
        <w:t xml:space="preserve">ـمن لا يحسب الفوارس شيا</w:t>
      </w:r>
    </w:p>
    <w:p/>
    <w:p>
      <w:pPr>
        <w:jc w:val="center"/>
      </w:pPr>
      <w:r>
        <w:rPr>
          <w:color w:val="ff0000"/>
        </w:rPr>
        <w:t xml:space="preserve">ليس عمرو يلقاه في حمس النقـ</w:t>
      </w:r>
      <w:r>
        <w:rPr>
          <w:color w:val="ff0000"/>
        </w:rPr>
        <w:t xml:space="preserve">      </w:t>
      </w:r>
      <w:r>
        <w:rPr>
          <w:color w:val="ff0000"/>
        </w:rPr>
        <w:t xml:space="preserve">ـع وقد صارت السيوف عصيا</w:t>
      </w:r>
    </w:p>
    <w:p/>
    <w:p>
      <w:pPr>
        <w:jc w:val="center"/>
      </w:pPr>
      <w:r>
        <w:rPr>
          <w:color w:val="ff0000"/>
        </w:rPr>
        <w:t xml:space="preserve">حيث يدعو البراز حامية القو</w:t>
      </w:r>
      <w:r>
        <w:rPr>
          <w:color w:val="ff0000"/>
        </w:rPr>
        <w:t xml:space="preserve">      </w:t>
      </w:r>
      <w:r>
        <w:rPr>
          <w:color w:val="ff0000"/>
        </w:rPr>
        <w:t xml:space="preserve">م إذا كان بالبراز مليا</w:t>
      </w:r>
    </w:p>
    <w:p/>
    <w:p>
      <w:pPr>
        <w:jc w:val="center"/>
      </w:pPr>
      <w:r>
        <w:rPr>
          <w:color w:val="ff0000"/>
        </w:rPr>
        <w:t xml:space="preserve">فوق شهب مثل السحوق من النخـ</w:t>
      </w:r>
      <w:r>
        <w:rPr>
          <w:color w:val="ff0000"/>
        </w:rPr>
        <w:t xml:space="preserve">      </w:t>
      </w:r>
      <w:r>
        <w:rPr>
          <w:color w:val="ff0000"/>
        </w:rPr>
        <w:t xml:space="preserve">ـل ينادي المبارزين إليا</w:t>
      </w:r>
    </w:p>
    <w:p/>
    <w:p>
      <w:pPr>
        <w:jc w:val="center"/>
      </w:pPr>
      <w:r>
        <w:rPr>
          <w:color w:val="ff0000"/>
        </w:rPr>
        <w:t xml:space="preserve">ثم يا عمرو تستريح من الفخـ</w:t>
      </w:r>
      <w:r>
        <w:rPr>
          <w:color w:val="ff0000"/>
        </w:rPr>
        <w:t xml:space="preserve">      </w:t>
      </w:r>
      <w:r>
        <w:rPr>
          <w:color w:val="ff0000"/>
        </w:rPr>
        <w:t xml:space="preserve">ـر وتلقى به فتى هاشميا</w:t>
      </w:r>
    </w:p>
    <w:p/>
    <w:p>
      <w:pPr>
        <w:jc w:val="center"/>
      </w:pPr>
      <w:r>
        <w:rPr>
          <w:color w:val="ff0000"/>
        </w:rPr>
        <w:t xml:space="preserve">فالقه إن أردت مكرمة الدهـ</w:t>
      </w:r>
      <w:r>
        <w:rPr>
          <w:color w:val="ff0000"/>
        </w:rPr>
        <w:t xml:space="preserve">      </w:t>
      </w:r>
      <w:r>
        <w:rPr>
          <w:color w:val="ff0000"/>
        </w:rPr>
        <w:t xml:space="preserve">ـر أو الموت كل ذلك عليا</w:t>
      </w:r>
    </w:p>
    <w:p/>
    <w:p>
      <w:pPr/>
      <w:r>
        <w:rPr/>
        <w:t xml:space="preserve">هكذا في كتاب صفين لنصر وفي شرح النهج نقلا عن كتاب صفين لنصر:</w:t>
      </w:r>
    </w:p>
    <w:p/>
    <w:p>
      <w:pPr>
        <w:jc w:val="center"/>
      </w:pPr>
      <w:r>
        <w:rPr>
          <w:color w:val="ff0000"/>
        </w:rPr>
        <w:t xml:space="preserve">ليس عمرو بتارك ذكره الحا</w:t>
      </w:r>
      <w:r>
        <w:rPr>
          <w:color w:val="ff0000"/>
        </w:rPr>
        <w:t xml:space="preserve">      </w:t>
      </w:r>
      <w:r>
        <w:rPr>
          <w:color w:val="ff0000"/>
        </w:rPr>
        <w:t xml:space="preserve">رث بالسوء يلاقي عليا</w:t>
      </w:r>
    </w:p>
    <w:p/>
    <w:p>
      <w:pPr/>
      <w:r>
        <w:rPr/>
        <w:t xml:space="preserve">واضع السيف (البيت):</w:t>
      </w:r>
    </w:p>
    <w:p/>
    <w:p>
      <w:pPr>
        <w:jc w:val="center"/>
      </w:pPr>
      <w:r>
        <w:rPr>
          <w:color w:val="ff0000"/>
        </w:rPr>
        <w:t xml:space="preserve">ليت عمرا في حومة الوقع</w:t>
      </w:r>
      <w:r>
        <w:rPr>
          <w:color w:val="ff0000"/>
        </w:rPr>
        <w:t xml:space="preserve">      </w:t>
      </w:r>
      <w:r>
        <w:rPr>
          <w:color w:val="ff0000"/>
        </w:rPr>
        <w:t xml:space="preserve">وقد لأمست السيوف عصيا</w:t>
      </w:r>
    </w:p>
    <w:p/>
    <w:p>
      <w:pPr>
        <w:jc w:val="center"/>
      </w:pPr>
      <w:r>
        <w:rPr>
          <w:color w:val="ff0000"/>
        </w:rPr>
        <w:t xml:space="preserve">حيث يدعا للحرب حامية القـ</w:t>
      </w:r>
      <w:r>
        <w:rPr>
          <w:color w:val="ff0000"/>
        </w:rPr>
        <w:t xml:space="preserve">      </w:t>
      </w:r>
      <w:r>
        <w:rPr>
          <w:color w:val="ff0000"/>
        </w:rPr>
        <w:t xml:space="preserve">ـم إذا كان بالبراز مليا</w:t>
      </w:r>
    </w:p>
    <w:p/>
    <w:p>
      <w:pPr>
        <w:jc w:val="center"/>
      </w:pPr>
      <w:r>
        <w:rPr>
          <w:color w:val="ff0000"/>
        </w:rPr>
        <w:t xml:space="preserve">فادعه إن أردت مكرمة الدهـ</w:t>
      </w:r>
      <w:r>
        <w:rPr>
          <w:color w:val="ff0000"/>
        </w:rPr>
        <w:t xml:space="preserve">      </w:t>
      </w:r>
      <w:r>
        <w:rPr>
          <w:color w:val="ff0000"/>
        </w:rPr>
        <w:t xml:space="preserve">ـر وأيه به وناد إليا</w:t>
      </w:r>
    </w:p>
    <w:p/>
    <w:p>
      <w:pPr/>
      <w:r>
        <w:rPr/>
        <w:t xml:space="preserve">فانظر إلى هذا التفاوت بين كتاب نصر والمنقول عنه. قال نصر بن مزاحم: فشاعت هذه الأبيات حيى بلغت عمرا فأقسم بالله ليلقين عليا ولو مات من لقاءه ألف موتة فلما اختلطت الصفوف لقيه فحمل عليه برمحه فتقدم علي عليه السلام إليه وهو مخطوط سيفا معتقل رمحا فلما رهقه همز فرسه ليعلو عليه فألقى عمرو نفسه عن فرسه إلى الأرض شاغرا برجليه كاشفا عورته فانصرف عنه لافتا وجهه مستديرا له فعد الناس ذلك من مكارمه وسؤدده وضرب بها المثل اه. وفي الاستيعاب في ترجمة بسر بن أرطأه أنه كان مع معاوية بصفين فأمره أن يلقي عليا في القتال وقال له إني سمعتك تتمنى لقاءه فلو أظفرك الله به وصرعته حصلت على الدنيا والآخرة ولم يزل يشجعه ويمنيه حتى رأى علياعليه السلام في الحرب فقصده والتقيا فصرعه عليا عليه السلام وعرض له معه مثل ما عرض له مع عمرو بن العاص في كشف السوأة. قال أبو عمرو وذكر ابن الكلبي في كتابه في أخبار الصفين أن يسر ابن أرطأة بارز عليا عليه السلام يوم صفين فطعنه عليا عليه السلام فصرعه فانكشف له فكفى عنه كما عرض له مثل ذلك فيما ذكروا مع عمرو بن العاص قال وللشعراء فيهما أشعارا مذكورة في موضعها في ذلك الكتاب. (منها) فيما ذكر ابن الكلبي والمدائني قول الحارث بن نصر الجشيمي وكان عدوا لعمرو وبسر:</w:t>
      </w:r>
    </w:p>
    <w:p/>
    <w:p>
      <w:pPr>
        <w:jc w:val="center"/>
      </w:pPr>
      <w:r>
        <w:rPr>
          <w:color w:val="ff0000"/>
        </w:rPr>
        <w:t xml:space="preserve">أفي كل يوم فارس ليس ينتهي</w:t>
      </w:r>
      <w:r>
        <w:rPr>
          <w:color w:val="ff0000"/>
        </w:rPr>
        <w:t xml:space="preserve">      </w:t>
      </w:r>
      <w:r>
        <w:rPr>
          <w:color w:val="ff0000"/>
        </w:rPr>
        <w:t xml:space="preserve">وعورته وسط العجاجة بادية</w:t>
      </w:r>
    </w:p>
    <w:p/>
    <w:p>
      <w:pPr>
        <w:jc w:val="center"/>
      </w:pPr>
      <w:r>
        <w:rPr>
          <w:color w:val="ff0000"/>
        </w:rPr>
        <w:t xml:space="preserve">يكف لها عنه علي سنانه</w:t>
      </w:r>
      <w:r>
        <w:rPr>
          <w:color w:val="ff0000"/>
        </w:rPr>
        <w:t xml:space="preserve">      </w:t>
      </w:r>
      <w:r>
        <w:rPr>
          <w:color w:val="ff0000"/>
        </w:rPr>
        <w:t xml:space="preserve">ويضحك منها في الخلاء معاوية</w:t>
      </w:r>
    </w:p>
    <w:p/>
    <w:p>
      <w:pPr>
        <w:jc w:val="center"/>
      </w:pPr>
      <w:r>
        <w:rPr>
          <w:color w:val="ff0000"/>
        </w:rPr>
        <w:t xml:space="preserve">بدت أمس من عمرو فقنع رأسه</w:t>
      </w:r>
      <w:r>
        <w:rPr>
          <w:color w:val="ff0000"/>
        </w:rPr>
        <w:t xml:space="preserve">      </w:t>
      </w:r>
      <w:r>
        <w:rPr>
          <w:color w:val="ff0000"/>
        </w:rPr>
        <w:t xml:space="preserve">وعورة بسر مثلها حزو حازيا</w:t>
      </w:r>
    </w:p>
    <w:p/>
    <w:p>
      <w:pPr>
        <w:jc w:val="center"/>
      </w:pPr>
      <w:r>
        <w:rPr>
          <w:color w:val="ff0000"/>
        </w:rPr>
        <w:t xml:space="preserve">فقولا لعمرو ثم بسر ألا أنظرا</w:t>
      </w:r>
      <w:r>
        <w:rPr>
          <w:color w:val="ff0000"/>
        </w:rPr>
        <w:t xml:space="preserve">      </w:t>
      </w:r>
      <w:r>
        <w:rPr>
          <w:color w:val="ff0000"/>
        </w:rPr>
        <w:t xml:space="preserve">سبيلكما لا تلقيا الليث ثانية</w:t>
      </w:r>
    </w:p>
    <w:p/>
    <w:p>
      <w:pPr>
        <w:jc w:val="center"/>
      </w:pPr>
      <w:r>
        <w:rPr>
          <w:color w:val="ff0000"/>
        </w:rPr>
        <w:t xml:space="preserve">ولا تحمدا إلا الحيا وخصاكما</w:t>
      </w:r>
      <w:r>
        <w:rPr>
          <w:color w:val="ff0000"/>
        </w:rPr>
        <w:t xml:space="preserve">      </w:t>
      </w:r>
      <w:r>
        <w:rPr>
          <w:color w:val="ff0000"/>
        </w:rPr>
        <w:t xml:space="preserve">هما كانتا والله للنفس واقية</w:t>
      </w:r>
    </w:p>
    <w:p/>
    <w:p>
      <w:pPr>
        <w:jc w:val="center"/>
      </w:pPr>
      <w:r>
        <w:rPr>
          <w:color w:val="ff0000"/>
        </w:rPr>
        <w:t xml:space="preserve">ولولاهما لم تنجوا من سنانه</w:t>
      </w:r>
      <w:r>
        <w:rPr>
          <w:color w:val="ff0000"/>
        </w:rPr>
        <w:t xml:space="preserve">      </w:t>
      </w:r>
      <w:r>
        <w:rPr>
          <w:color w:val="ff0000"/>
        </w:rPr>
        <w:t xml:space="preserve">وتلك بما فيها عن العود ناهية</w:t>
      </w:r>
    </w:p>
    <w:p/>
    <w:p>
      <w:pPr>
        <w:jc w:val="center"/>
      </w:pPr>
      <w:r>
        <w:rPr>
          <w:color w:val="ff0000"/>
        </w:rPr>
        <w:t xml:space="preserve">متى تلقيا الخيل المشيحة صبحة</w:t>
      </w:r>
      <w:r>
        <w:rPr>
          <w:color w:val="ff0000"/>
        </w:rPr>
        <w:t xml:space="preserve">      </w:t>
      </w:r>
      <w:r>
        <w:rPr>
          <w:color w:val="ff0000"/>
        </w:rPr>
        <w:t xml:space="preserve">وفيها علي فاتركا الخيل ناحية</w:t>
      </w:r>
    </w:p>
    <w:p/>
    <w:p>
      <w:pPr>
        <w:jc w:val="center"/>
      </w:pPr>
      <w:r>
        <w:rPr>
          <w:color w:val="ff0000"/>
        </w:rPr>
        <w:t xml:space="preserve">وكنا بعيدا حيث لا يبلغ القنا</w:t>
      </w:r>
      <w:r>
        <w:rPr>
          <w:color w:val="ff0000"/>
        </w:rPr>
        <w:t xml:space="preserve">      </w:t>
      </w:r>
      <w:r>
        <w:rPr>
          <w:color w:val="ff0000"/>
        </w:rPr>
        <w:t xml:space="preserve">نحوركما إن التجارب كافية</w:t>
      </w:r>
    </w:p>
    <w:p/>
    <w:p>
      <w:pPr>
        <w:jc w:val="start"/>
        <w:bidi/>
      </w:pPr>
      <w:r>
        <w:rPr>
          <w:sz w:val="24"/>
          <w:szCs w:val="24"/>
          <w:b w:val="1"/>
          <w:bCs w:val="1"/>
          <w:rtl/>
        </w:rPr>
        <w:t xml:space="preserve">
أعيان الشيعة،(دار التعارف للمطبوعات - بيروت،1983،ط 1،ج 4،ص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2026-06-27T14:19:01+03:00</dcterms:created>
  <dcterms:modified xsi:type="dcterms:W3CDTF">2026-06-27T14:19:01+03:00</dcterms:modified>
</cp:coreProperties>
</file>

<file path=docProps/custom.xml><?xml version="1.0" encoding="utf-8"?>
<Properties xmlns="http://schemas.openxmlformats.org/officeDocument/2006/custom-properties" xmlns:vt="http://schemas.openxmlformats.org/officeDocument/2006/docPropsVTypes"/>
</file>