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عوف الليثي أبو واقد سكن المدينة
</w:t>
      </w:r>
    </w:p>
    <w:p>
      <w:pPr>
        <w:jc w:val="start"/>
        <w:bidi/>
      </w:pPr>
      <w:r>
        <w:rPr>
          <w:rFonts w:ascii="arial" w:hAnsi="arial" w:eastAsia="arial" w:cs="arial"/>
          <w:sz w:val="28"/>
          <w:szCs w:val="28"/>
          <w:b w:val="1"/>
          <w:bCs w:val="1"/>
          <w:rtl/>
        </w:rPr>
        <w:t xml:space="preserve">الحارث بن عوف الليثي أبو واقد سكن المدينة
</w:t>
      </w:r>
    </w:p>
    <w:p>
      <w:pPr/>
      <w:r>
        <w:rPr/>
        <w:t xml:space="preserve">الحارث بن عوف الليثي أبو واقد سكن المدينة ذكره الشيخ في رجاله بهذا العنوان في أصحاب الرسول (ص). وقد مرت ترجمته في ج7 بعنوان أبي واقد الليثي وأن أحد الأقوال في أبي واقد أن اسمه الحارث بن عوف.</w:t>
      </w:r>
    </w:p>
    <w:p>
      <w:pPr>
        <w:jc w:val="start"/>
        <w:bidi/>
      </w:pPr>
      <w:r>
        <w:rPr>
          <w:sz w:val="24"/>
          <w:szCs w:val="24"/>
          <w:b w:val="1"/>
          <w:bCs w:val="1"/>
          <w:rtl/>
        </w:rPr>
        <w:t xml:space="preserve">
أعيان الشيعة،(دار التعارف للمطبوعات - بيروت،1983،ط 1،ج 4،ص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2026-06-27T15:41:01+03:00</dcterms:created>
  <dcterms:modified xsi:type="dcterms:W3CDTF">2026-06-27T15:41:01+03:00</dcterms:modified>
</cp:coreProperties>
</file>

<file path=docProps/custom.xml><?xml version="1.0" encoding="utf-8"?>
<Properties xmlns="http://schemas.openxmlformats.org/officeDocument/2006/custom-properties" xmlns:vt="http://schemas.openxmlformats.org/officeDocument/2006/docPropsVTypes"/>
</file>