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حاجز بن يزيد
</w:t>
      </w:r>
    </w:p>
    <w:p>
      <w:pPr>
        <w:jc w:val="start"/>
        <w:bidi/>
      </w:pPr>
      <w:r>
        <w:rPr>
          <w:rFonts w:ascii="arial" w:hAnsi="arial" w:eastAsia="arial" w:cs="arial"/>
          <w:sz w:val="28"/>
          <w:szCs w:val="28"/>
          <w:b w:val="1"/>
          <w:bCs w:val="1"/>
          <w:rtl/>
        </w:rPr>
        <w:t xml:space="preserve">حاجز بن يزيد
</w:t>
      </w:r>
    </w:p>
    <w:p>
      <w:pPr/>
      <w:r>
        <w:rPr/>
        <w:t xml:space="preserve">حاجز بن يزيد في منهج المقال: حاجز من وكلاء الناحية على ما في ربيع الشيعة. وفي إرشاد المفيد: علي بن محمد عن الحسين بن عبد الحميد قال شككت في أمر حاجز فجمعت شيئا ثم صرت إلى العسكر فخرج إلي ليس فينا شك ولا فيمن يقوم مقامنا بأمرنا فرد ما معك إلى حاجز بن يزيد. وفي التعليقة في وكالته شهادة على الوثاقة كما مر في الفوائد. ورواه الكليني في الكافي كما في الإرشاد متنا وسندا ورواه الصدوق في كمال الدين نحوه.</w:t>
      </w:r>
    </w:p>
    <w:p>
      <w:pPr>
        <w:jc w:val="start"/>
        <w:bidi/>
      </w:pPr>
      <w:r>
        <w:rPr>
          <w:sz w:val="24"/>
          <w:szCs w:val="24"/>
          <w:b w:val="1"/>
          <w:bCs w:val="1"/>
          <w:rtl/>
        </w:rPr>
        <w:t xml:space="preserve">
أعيان الشيعة،(دار التعارف للمطبوعات - بيروت،1983،ط 1،ج 4،ص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2026-06-27T17:41:41+03:00</dcterms:created>
  <dcterms:modified xsi:type="dcterms:W3CDTF">2026-06-27T17:41:41+03:00</dcterms:modified>
</cp:coreProperties>
</file>

<file path=docProps/custom.xml><?xml version="1.0" encoding="utf-8"?>
<Properties xmlns="http://schemas.openxmlformats.org/officeDocument/2006/custom-properties" xmlns:vt="http://schemas.openxmlformats.org/officeDocument/2006/docPropsVTypes"/>
</file>