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جواد بن ملا محرم علي
</w:t>
      </w:r>
    </w:p>
    <w:p>
      <w:pPr>
        <w:jc w:val="start"/>
        <w:bidi/>
      </w:pPr>
      <w:r>
        <w:rPr>
          <w:rFonts w:ascii="arial" w:hAnsi="arial" w:eastAsia="arial" w:cs="arial"/>
          <w:sz w:val="28"/>
          <w:szCs w:val="28"/>
          <w:b w:val="1"/>
          <w:bCs w:val="1"/>
          <w:rtl/>
        </w:rPr>
        <w:t xml:space="preserve">الشيخ جواد بن ملا محرم علي
</w:t>
      </w:r>
    </w:p>
    <w:p>
      <w:pPr/>
      <w:r>
        <w:rPr/>
        <w:t xml:space="preserve">الشيخ جواد بن ملا محرم علي ابن قاسم الطارمي الزنجاني</w:t>
      </w:r>
    </w:p>
    <w:p/>
    <w:p>
      <w:pPr/>
      <w:r>
        <w:rPr/>
        <w:t xml:space="preserve">ولد في ذي القعدة 1263 وتوفي في 2 شوال 1335 في زنجان.</w:t>
      </w:r>
    </w:p>
    <w:p/>
    <w:p>
      <w:pPr/>
      <w:r>
        <w:rPr/>
        <w:t xml:space="preserve">عالم فاضل مؤلف قرأ المقدمات في زنجان ثم هاجر إلى قزوين فقرأ على السيد علي القزويني وغيره ثم هاجر إلى النجف الأشرف فقرأ على الملا محمد لإيرواني والميرزا السيد محمد حسن الشيرازي وغيرهما ثم عاد إلى زنجان واشتغل بالتدريس والوعظ وأمامة الجماعة والتاليف.</w:t>
      </w:r>
    </w:p>
    <w:p/>
    <w:p>
      <w:pPr/>
      <w:r>
        <w:rPr/>
        <w:t xml:space="preserve">مؤلفاته</w:t>
      </w:r>
    </w:p>
    <w:p/>
    <w:p>
      <w:pPr/>
      <w:r>
        <w:rPr/>
        <w:t xml:space="preserve">(1) حاشية على القوانين في مجلدين مطبوعة</w:t>
      </w:r>
    </w:p>
    <w:p/>
    <w:p>
      <w:pPr/>
      <w:r>
        <w:rPr/>
        <w:t xml:space="preserve">(2) شرح على نهج البلاغة بالفارسية مبسوط كتبه باسم احتشام السلطنة</w:t>
      </w:r>
    </w:p>
    <w:p/>
    <w:p>
      <w:pPr/>
      <w:r>
        <w:rPr/>
        <w:t xml:space="preserve">(3) منتخب العلوم في الصرف والنحو</w:t>
      </w:r>
    </w:p>
    <w:p/>
    <w:p>
      <w:pPr/>
      <w:r>
        <w:rPr/>
        <w:t xml:space="preserve">(4) حاشية على الرسائل</w:t>
      </w:r>
    </w:p>
    <w:p/>
    <w:p>
      <w:pPr/>
      <w:r>
        <w:rPr/>
        <w:t xml:space="preserve">(5) أفضل المجالس في المصائب مقتل فارسي مطبوع</w:t>
      </w:r>
    </w:p>
    <w:p/>
    <w:p>
      <w:pPr/>
      <w:r>
        <w:rPr/>
        <w:t xml:space="preserve">(6) تكميل الايمان في اثبات صاحب الزمان فارسي مطبوع</w:t>
      </w:r>
    </w:p>
    <w:p/>
    <w:p>
      <w:pPr/>
      <w:r>
        <w:rPr/>
        <w:t xml:space="preserve">(7) ربيع المتهجدين في آداب صلاة الليل</w:t>
      </w:r>
    </w:p>
    <w:p/>
    <w:p>
      <w:pPr/>
      <w:r>
        <w:rPr/>
        <w:t xml:space="preserve">(8) رسالة في الإرث والديات فارسية مطبوعة</w:t>
      </w:r>
    </w:p>
    <w:p/>
    <w:p>
      <w:pPr/>
      <w:r>
        <w:rPr/>
        <w:t xml:space="preserve">(9) شرح الصمدية فارسي</w:t>
      </w:r>
    </w:p>
    <w:p/>
    <w:p>
      <w:pPr/>
      <w:r>
        <w:rPr/>
        <w:t xml:space="preserve">(10) الأصول الجعفرية في أصول الدين فارسي مطبوع.</w:t>
      </w:r>
    </w:p>
    <w:p>
      <w:pPr>
        <w:jc w:val="start"/>
        <w:bidi/>
      </w:pPr>
      <w:r>
        <w:rPr>
          <w:sz w:val="24"/>
          <w:szCs w:val="24"/>
          <w:b w:val="1"/>
          <w:bCs w:val="1"/>
          <w:rtl/>
        </w:rPr>
        <w:t xml:space="preserve">
أعيان الشيعة،(دار التعارف للمطبوعات - بيروت،1983،ط 1،ج 4،ص 279)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2026-06-28T21:53:12+03:00</dcterms:created>
  <dcterms:modified xsi:type="dcterms:W3CDTF">2026-06-28T21:53:12+03:00</dcterms:modified>
</cp:coreProperties>
</file>

<file path=docProps/custom.xml><?xml version="1.0" encoding="utf-8"?>
<Properties xmlns="http://schemas.openxmlformats.org/officeDocument/2006/custom-properties" xmlns:vt="http://schemas.openxmlformats.org/officeDocument/2006/docPropsVTypes"/>
</file>