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جواد ابن السيد علي ابن السيد محمد
</w:t>
      </w:r>
    </w:p>
    <w:p>
      <w:pPr>
        <w:jc w:val="start"/>
        <w:bidi/>
      </w:pPr>
      <w:r>
        <w:rPr>
          <w:rFonts w:ascii="arial" w:hAnsi="arial" w:eastAsia="arial" w:cs="arial"/>
          <w:sz w:val="28"/>
          <w:szCs w:val="28"/>
          <w:b w:val="1"/>
          <w:bCs w:val="1"/>
          <w:rtl/>
        </w:rPr>
        <w:t xml:space="preserve">السيد جواد ابن السيد علي ابن السيد محمد
</w:t>
      </w:r>
    </w:p>
    <w:p>
      <w:pPr/>
      <w:r>
        <w:rPr/>
        <w:t xml:space="preserve">السيد جواد ابن السيد علي ابن السيد محمد الأمين ابن السيد أبي الحسن موسى ابن السيد حيدر ابن السيد إبراهيم ابن السيد أحمد ابن السيد قاسم الحسيني العاملي الشقرائي عم المؤلف</w:t>
      </w:r>
    </w:p>
    <w:p/>
    <w:p>
      <w:pPr/>
      <w:r>
        <w:rPr/>
        <w:t xml:space="preserve">توفي سنة 1241 في حياة أبيه جدنا السيد علي ولم يعقب غير ابنه السيد أبي الحسن المولود سنة 1229 وبنت واحدة وتوفي السيد أبو الحسن سنة 1265 عن غير ولد ذكر وانقطع نسله كما مر في ترجمته وفي بعض القيود انه توفي سنة 1229 وكأنه اشتباه بعام ولادته والسيد جواد أكبر أولاد جدنا المذكور وهو أول من دفن في المقبرة التي هي غربي الجامع الكبير بشقراء ولعله لأجلها وقفها جدنا السيد علي مقبرة وجعل المحوطة التي تسامت بناء قبة جدنا السيد أبي الحسن موسى خاصة بالعائلة وما وراءها إلى الغرب لسائر أهل القرية واقتطع ذلك من الأرض التي له بجوار المسجد. كان عالما فاضلا كاملا شهما كريما جامعا لصنوف الكمالات قرأ على والده في مدرسته بشقراء وعلى الشيخ علي زيدان وكان هو القائم بشؤون أبيه في حياته حدثني ابن عمنا السيد محمد حسين بن أحمد قال زار الأمراء من آل علي الصغير في تبنين وينبغي إن يكونوا حمد البك وأقرباؤه جدكم السيد علي في يوم عيد فوجدوه جالسا على الأرض فقالوا له مر لنا بفراش فقال (من باب المداعبة وعدم الاعتناء بالحكام) لستم خيرا مني فقالوا مر لنا بقهوة فقال ليس ههنا مقهى فقالوا نريد غداء قال هذه تبنين قريبة قالوا لا بد لنا من الغداء فأمر ابنه السيد جواد إن يصنع لهم طعاما من البرغل والعدس فقالوا هذا لا نأكله قال ليس عندي غيره فقام السيد جواد وذبح لهم وصنع طعاما تأنق فيه فلما رآه أبوه قال ما هذا قالوا أحسنت أيها السيد الجواد هذا هو الغداء لا ما أمرك به أبوك. فرحم الله أولئك العلماء والحكام.</w:t>
      </w:r>
    </w:p>
    <w:p>
      <w:pPr>
        <w:jc w:val="start"/>
        <w:bidi/>
      </w:pPr>
      <w:r>
        <w:rPr>
          <w:sz w:val="24"/>
          <w:szCs w:val="24"/>
          <w:b w:val="1"/>
          <w:bCs w:val="1"/>
          <w:rtl/>
        </w:rPr>
        <w:t xml:space="preserve">
أعيان الشيعة،(دار التعارف للمطبوعات - بيروت،1983،ط 1،ج 4،ص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2026-06-28T21:54:11+03:00</dcterms:created>
  <dcterms:modified xsi:type="dcterms:W3CDTF">2026-06-28T21:54:11+03:00</dcterms:modified>
</cp:coreProperties>
</file>

<file path=docProps/custom.xml><?xml version="1.0" encoding="utf-8"?>
<Properties xmlns="http://schemas.openxmlformats.org/officeDocument/2006/custom-properties" xmlns:vt="http://schemas.openxmlformats.org/officeDocument/2006/docPropsVTypes"/>
</file>