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جواد ابن الشيخ رضا ابن الشيخ
</w:t>
      </w:r>
    </w:p>
    <w:p>
      <w:pPr>
        <w:jc w:val="start"/>
        <w:bidi/>
      </w:pPr>
      <w:r>
        <w:rPr>
          <w:rFonts w:ascii="arial" w:hAnsi="arial" w:eastAsia="arial" w:cs="arial"/>
          <w:sz w:val="28"/>
          <w:szCs w:val="28"/>
          <w:b w:val="1"/>
          <w:bCs w:val="1"/>
          <w:rtl/>
        </w:rPr>
        <w:t xml:space="preserve">الشيخ جواد ابن الشيخ رضا ابن الشيخ
</w:t>
      </w:r>
    </w:p>
    <w:p>
      <w:pPr/>
      <w:r>
        <w:rPr/>
        <w:t xml:space="preserve">الشيخ جواد ابن الشيخ رضا ابن الشيخ زين العابدين ابن الشيخ بهاء الدين ابن محمد مكي العاملي النجفي من ذرية الشهيد الأول</w:t>
      </w:r>
    </w:p>
    <w:p/>
    <w:p>
      <w:pPr/>
      <w:r>
        <w:rPr/>
        <w:t xml:space="preserve">عالم فاضل فقيه أصولي قرأ على والده وعلى صاحب الجواهر أم أبيه بنت السيد محمد الجواد العاملي صاحب مفتاح الكرامة له نظم في الفقه والأصول وله كتاب الطهارة مجلد كبير في ظهره إجازات مشايخه وذكره صاحب اليتيمة الصغرى من جملة علماء النجف الأشرف ووجد له تقريظ على أرجوزة الشيخ طاهر بن عبد العلي الحجامي المالكي.</w:t>
      </w:r>
    </w:p>
    <w:p>
      <w:pPr>
        <w:jc w:val="start"/>
        <w:bidi/>
      </w:pPr>
      <w:r>
        <w:rPr>
          <w:sz w:val="24"/>
          <w:szCs w:val="24"/>
          <w:b w:val="1"/>
          <w:bCs w:val="1"/>
          <w:rtl/>
        </w:rPr>
        <w:t xml:space="preserve">
أعيان الشيعة،(دار التعارف للمطبوعات - بيروت،1983،ط 1،ج 4،ص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2026-06-27T19:59:17+03:00</dcterms:created>
  <dcterms:modified xsi:type="dcterms:W3CDTF">2026-06-27T19:59:17+03:00</dcterms:modified>
</cp:coreProperties>
</file>

<file path=docProps/custom.xml><?xml version="1.0" encoding="utf-8"?>
<Properties xmlns="http://schemas.openxmlformats.org/officeDocument/2006/custom-properties" xmlns:vt="http://schemas.openxmlformats.org/officeDocument/2006/docPropsVTypes"/>
</file>