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جواد ابن السيد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جواد ابن السيد إسماعيل
</w:t>
      </w:r>
    </w:p>
    <w:p>
      <w:pPr/>
      <w:r>
        <w:rPr/>
        <w:t xml:space="preserve">السيد جواد ابن السيد إسماعيل ابن السيد صدر الدين العاملي الأصل الكاظمي البلد</w:t>
      </w:r>
    </w:p>
    <w:p/>
    <w:p>
      <w:pPr/>
      <w:r>
        <w:rPr/>
        <w:t xml:space="preserve">توفي سنة 1362 في الكاظمية.</w:t>
      </w:r>
    </w:p>
    <w:p/>
    <w:p>
      <w:pPr/>
      <w:r>
        <w:rPr/>
        <w:t xml:space="preserve">كان عالما فاضلا تقيا نقيا فطنا ذكيا فاق الشيوخ والكهول وهو في إبان شبابه وعاجلته المنية.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2026-06-28T22:47:11+03:00</dcterms:created>
  <dcterms:modified xsi:type="dcterms:W3CDTF">2026-06-28T22:47:11+03:00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