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هاليفي
</w:t>
      </w:r>
    </w:p>
    <w:p>
      <w:pPr>
        <w:jc w:val="start"/>
        <w:bidi/>
      </w:pPr>
      <w:r>
        <w:rPr>
          <w:rFonts w:ascii="arial" w:hAnsi="arial" w:eastAsia="arial" w:cs="arial"/>
          <w:sz w:val="28"/>
          <w:szCs w:val="28"/>
          <w:b w:val="1"/>
          <w:bCs w:val="1"/>
          <w:rtl/>
        </w:rPr>
        <w:t xml:space="preserve">هاليفي
</w:t>
      </w:r>
    </w:p>
    <w:p>
      <w:pPr/>
      <w:r>
        <w:rPr/>
        <w:t xml:space="preserve">هاليفي  جوزيف هاليفي Joseph Halevy: مستشرق فرنسي. دخل بلاد اليمن بهيئة متسول من يهود القدس، فبلغ نجران، وطاف في أعالي الجوف حيث كان يقيم (المعينيون) في غابر العصور، ووصل إلى حدود مأرب. وجمع في رحلته هذه 686 نقشا من كتابات قديمة نشرت ترجمتها إلى الفرنسية في الجريدة الأسيوية (Journal Asiatique) سنة 1874 وعلق عليها بشروح وافية</w:t>
      </w:r>
    </w:p>
    <w:p>
      <w:pPr>
        <w:jc w:val="start"/>
        <w:bidi/>
      </w:pPr>
      <w:r>
        <w:rPr>
          <w:sz w:val="24"/>
          <w:szCs w:val="24"/>
          <w:b w:val="1"/>
          <w:bCs w:val="1"/>
          <w:rtl/>
        </w:rPr>
        <w:t xml:space="preserve">
الأعلام،(دار العلم للملايين - بيروت،2002،ط 15،ج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2026-07-06T23:21:26+03:00</dcterms:created>
  <dcterms:modified xsi:type="dcterms:W3CDTF">2026-07-06T23:21:26+03:00</dcterms:modified>
</cp:coreProperties>
</file>

<file path=docProps/custom.xml><?xml version="1.0" encoding="utf-8"?>
<Properties xmlns="http://schemas.openxmlformats.org/officeDocument/2006/custom-properties" xmlns:vt="http://schemas.openxmlformats.org/officeDocument/2006/docPropsVTypes"/>
</file>