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ماردروس
</w:t>
      </w:r>
    </w:p>
    <w:p>
      <w:pPr>
        <w:jc w:val="start"/>
        <w:bidi/>
      </w:pPr>
      <w:r>
        <w:rPr>
          <w:rFonts w:ascii="arial" w:hAnsi="arial" w:eastAsia="arial" w:cs="arial"/>
          <w:sz w:val="28"/>
          <w:szCs w:val="28"/>
          <w:b w:val="1"/>
          <w:bCs w:val="1"/>
          <w:rtl/>
        </w:rPr>
        <w:t xml:space="preserve">ماردروس
</w:t>
      </w:r>
    </w:p>
    <w:p>
      <w:pPr/>
      <w:r>
        <w:rPr/>
        <w:t xml:space="preserve">ماردروس  جزويف شارل ماردروس Joseph Charles Mardrus طبيب فرنسي مستشرق. ولد بالقاهرة، وتعلم بها في مدارس (الجزويت) ورحل إلى باريس فدرس فيها الطب. وشغف بالأدب فجمع كثيرا من المخطوطات الشرقية. وتنقل مع بعض البعثات العلمية في الشرق الأوسط ومراكش. وترجم معاني (القرآن الكريم) إلى الفرنسية، وكتاب (ألف ليلة وليلة) في 16 جزءا. ومات بباريس</w:t>
      </w:r>
    </w:p>
    <w:p>
      <w:pPr>
        <w:jc w:val="start"/>
        <w:bidi/>
      </w:pPr>
      <w:r>
        <w:rPr>
          <w:sz w:val="24"/>
          <w:szCs w:val="24"/>
          <w:b w:val="1"/>
          <w:bCs w:val="1"/>
          <w:rtl/>
        </w:rPr>
        <w:t xml:space="preserve">
الأعلام،(دار العلم للملايين - بيروت،2002،ط 15،ج 2،ص 147)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2026-07-06T23:20:32+03:00</dcterms:created>
  <dcterms:modified xsi:type="dcterms:W3CDTF">2026-07-06T23:20:32+03:00</dcterms:modified>
</cp:coreProperties>
</file>

<file path=docProps/custom.xml><?xml version="1.0" encoding="utf-8"?>
<Properties xmlns="http://schemas.openxmlformats.org/officeDocument/2006/custom-properties" xmlns:vt="http://schemas.openxmlformats.org/officeDocument/2006/docPropsVTypes"/>
</file>