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جهم بن حكيم
</w:t>
      </w:r>
    </w:p>
    <w:p>
      <w:pPr>
        <w:jc w:val="start"/>
        <w:bidi/>
      </w:pPr>
      <w:r>
        <w:rPr>
          <w:rFonts w:ascii="arial" w:hAnsi="arial" w:eastAsia="arial" w:cs="arial"/>
          <w:sz w:val="28"/>
          <w:szCs w:val="28"/>
          <w:b w:val="1"/>
          <w:bCs w:val="1"/>
          <w:rtl/>
        </w:rPr>
        <w:t xml:space="preserve">جهم بن حكيم
</w:t>
      </w:r>
    </w:p>
    <w:p>
      <w:pPr/>
      <w:r>
        <w:rPr/>
        <w:t xml:space="preserve">جهم بن حكيم قال النجاشي: كوفي ثقة قليل الحديث له كتاب ذكره ابن بطة وخلط إسناده تارة قال حدثنا أحمد بن محمد البرقي عنه وتارة قال حدثنا أحمد بن محمد عن أبيه عنه ’’انتهى’’ وفي الخلاصة: جهم بالجيم المفتوحة والميم بعد الهاء.</w:t>
      </w:r>
    </w:p>
    <w:p/>
    <w:p>
      <w:pPr/>
      <w:r>
        <w:rPr/>
        <w:t xml:space="preserve">التمييز</w:t>
      </w:r>
    </w:p>
    <w:p/>
    <w:p>
      <w:pPr/>
      <w:r>
        <w:rPr/>
        <w:t xml:space="preserve">في مشتركات الطريحي: باب جهم المشترك بين من يوثق به وغيره ويمكن استعلام انه ابن حكيم الثقة برواية أحمد بن محمد البرقي عنه وتارة عن أبيه عنه ’’انتهى’’.</w:t>
      </w:r>
    </w:p>
    <w:p>
      <w:pPr>
        <w:jc w:val="start"/>
        <w:bidi/>
      </w:pPr>
      <w:r>
        <w:rPr>
          <w:sz w:val="24"/>
          <w:szCs w:val="24"/>
          <w:b w:val="1"/>
          <w:bCs w:val="1"/>
          <w:rtl/>
        </w:rPr>
        <w:t xml:space="preserve">
أعيان الشيعة،(دار التعارف للمطبوعات - بيروت،1983،ط 1،ج 4،ص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2026-06-28T22:28:25+03:00</dcterms:created>
  <dcterms:modified xsi:type="dcterms:W3CDTF">2026-06-28T22:28:25+03:00</dcterms:modified>
</cp:coreProperties>
</file>

<file path=docProps/custom.xml><?xml version="1.0" encoding="utf-8"?>
<Properties xmlns="http://schemas.openxmlformats.org/officeDocument/2006/custom-properties" xmlns:vt="http://schemas.openxmlformats.org/officeDocument/2006/docPropsVTypes"/>
</file>