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بن كعب الثعلبي
</w:t>
      </w:r>
    </w:p>
    <w:p>
      <w:pPr>
        <w:jc w:val="start"/>
        <w:bidi/>
      </w:pPr>
      <w:r>
        <w:rPr>
          <w:rFonts w:ascii="arial" w:hAnsi="arial" w:eastAsia="arial" w:cs="arial"/>
          <w:sz w:val="28"/>
          <w:szCs w:val="28"/>
          <w:b w:val="1"/>
          <w:bCs w:val="1"/>
          <w:rtl/>
        </w:rPr>
        <w:t xml:space="preserve">جميل بن كعب الثعلبي
</w:t>
      </w:r>
    </w:p>
    <w:p>
      <w:pPr/>
      <w:r>
        <w:rPr/>
        <w:t xml:space="preserve">جميل بن كعب الثعلبي في مروج الذهب: كان من سادات ربيعة وشيعة علي وأنصاره قال ولعلي في ربيعة كلام كثير يمدحهم فيه ويرثيهم شعرا ومنثورا وقد كانوا أنصاره وأعوانه والركن المنيع من أركانه فمن بعض ذلك قوله يوم صفين:</w:t>
      </w:r>
    </w:p>
    <w:p/>
    <w:p>
      <w:pPr>
        <w:jc w:val="center"/>
      </w:pPr>
      <w:r>
        <w:rPr>
          <w:color w:val="ff0000"/>
        </w:rPr>
        <w:t xml:space="preserve">لمن راية سوداء يخفق ظلها</w:t>
      </w:r>
      <w:r>
        <w:rPr>
          <w:color w:val="ff0000"/>
        </w:rPr>
        <w:t xml:space="preserve">      </w:t>
      </w:r>
      <w:r>
        <w:rPr>
          <w:color w:val="ff0000"/>
        </w:rPr>
        <w:t xml:space="preserve">إذا قيل قدمها حضين تقدما</w:t>
      </w:r>
    </w:p>
    <w:p/>
    <w:p>
      <w:pPr>
        <w:jc w:val="center"/>
      </w:pPr>
      <w:r>
        <w:rPr>
          <w:color w:val="ff0000"/>
        </w:rPr>
        <w:t xml:space="preserve">فيوردها في الصف حتى يعلها</w:t>
      </w:r>
      <w:r>
        <w:rPr>
          <w:color w:val="ff0000"/>
        </w:rPr>
        <w:t xml:space="preserve">      </w:t>
      </w:r>
      <w:r>
        <w:rPr>
          <w:color w:val="ff0000"/>
        </w:rPr>
        <w:t xml:space="preserve">حياض المنايا تقطر الموت والدما</w:t>
      </w:r>
    </w:p>
    <w:p/>
    <w:p>
      <w:pPr>
        <w:jc w:val="center"/>
      </w:pPr>
      <w:r>
        <w:rPr>
          <w:color w:val="ff0000"/>
        </w:rPr>
        <w:t xml:space="preserve">جزى الله قوما قاتلوا في لقائه</w:t>
      </w:r>
      <w:r>
        <w:rPr>
          <w:color w:val="ff0000"/>
        </w:rPr>
        <w:t xml:space="preserve">      </w:t>
      </w:r>
      <w:r>
        <w:rPr>
          <w:color w:val="ff0000"/>
        </w:rPr>
        <w:t xml:space="preserve">لدى الموت قدما ما أعز وأكرما</w:t>
      </w:r>
    </w:p>
    <w:p/>
    <w:p>
      <w:pPr>
        <w:jc w:val="center"/>
      </w:pPr>
      <w:r>
        <w:rPr>
          <w:color w:val="ff0000"/>
        </w:rPr>
        <w:t xml:space="preserve">وأطيب أخبارا وأكرم شيمة</w:t>
      </w:r>
      <w:r>
        <w:rPr>
          <w:color w:val="ff0000"/>
        </w:rPr>
        <w:t xml:space="preserve">      </w:t>
      </w:r>
      <w:r>
        <w:rPr>
          <w:color w:val="ff0000"/>
        </w:rPr>
        <w:t xml:space="preserve">إذا كان أصوات الرجال تغمغما</w:t>
      </w:r>
    </w:p>
    <w:p/>
    <w:p>
      <w:pPr>
        <w:jc w:val="center"/>
      </w:pPr>
      <w:r>
        <w:rPr>
          <w:color w:val="ff0000"/>
        </w:rPr>
        <w:t xml:space="preserve">ربيعة عني إنهم أهل نجدة</w:t>
      </w:r>
      <w:r>
        <w:rPr>
          <w:color w:val="ff0000"/>
        </w:rPr>
        <w:t xml:space="preserve">      </w:t>
      </w:r>
      <w:r>
        <w:rPr>
          <w:color w:val="ff0000"/>
        </w:rPr>
        <w:t xml:space="preserve">وباس إذا لاقوا خميسا عرمرما</w:t>
      </w:r>
    </w:p>
    <w:p/>
    <w:p>
      <w:pPr/>
      <w:r>
        <w:rPr/>
        <w:t xml:space="preserve">قال وذكر المدائني إن معاوية أسر جميل بن كعب الثعلبي فلما وقف بين يديه قال الحمد لله الذي أمكنني منك ألست القائل يوم الجمل</w:t>
      </w:r>
    </w:p>
    <w:p/>
    <w:p>
      <w:pPr>
        <w:jc w:val="center"/>
      </w:pPr>
      <w:r>
        <w:rPr>
          <w:color w:val="ff0000"/>
        </w:rPr>
        <w:t xml:space="preserve">أصبحت الأمة في أمر عجب</w:t>
      </w:r>
      <w:r>
        <w:rPr>
          <w:color w:val="ff0000"/>
        </w:rPr>
        <w:t xml:space="preserve">      </w:t>
      </w:r>
      <w:r>
        <w:rPr>
          <w:color w:val="ff0000"/>
        </w:rPr>
        <w:t xml:space="preserve">والملك مجموع غدا لمن غلب</w:t>
      </w:r>
    </w:p>
    <w:p/>
    <w:p>
      <w:pPr>
        <w:jc w:val="center"/>
      </w:pPr>
      <w:r>
        <w:rPr>
          <w:color w:val="ff0000"/>
        </w:rPr>
        <w:t xml:space="preserve">قد قلت قولا صادقا غير كذب</w:t>
      </w:r>
      <w:r>
        <w:rPr>
          <w:color w:val="ff0000"/>
        </w:rPr>
        <w:t xml:space="preserve">      </w:t>
      </w:r>
      <w:r>
        <w:rPr>
          <w:color w:val="ff0000"/>
        </w:rPr>
        <w:t xml:space="preserve">إن غدا تهلك أعلام العرب</w:t>
      </w:r>
    </w:p>
    <w:p/>
    <w:p>
      <w:pPr/>
      <w:r>
        <w:rPr/>
        <w:t xml:space="preserve">قال لا تقل ذلك فإنها مصيبة قال معاوية وأي نعمة أكبر من إن يكون الله قد أظفرني برجل قد قتل في ساعة واحدة عدة من حماة أصحابي اضربوا عنقه فقال اللهم اشهد إن معاوية لم يقتلني فيك ولا لأنك ترضى قتلي ولكن قتلني على حطام الدنيا فان فعل فافعل به ما هو أهله وان لم يفعل فافعل به ما أنت أهله فقال معاوية قاتلك الله لقد سببت فأبلغت في السب ودعوت فبالغت في الدعاء ثم أمر به فاطلق وتمثل معاوية بأبيات للنعمان بن المنذر لم يقل النعمان غيرها فيما ذكر ابن الكلبي وهي:</w:t>
      </w:r>
    </w:p>
    <w:p/>
    <w:p>
      <w:pPr>
        <w:jc w:val="center"/>
      </w:pPr>
      <w:r>
        <w:rPr>
          <w:color w:val="ff0000"/>
        </w:rPr>
        <w:t xml:space="preserve">تعفو الملوك عن الجليل</w:t>
      </w:r>
      <w:r>
        <w:rPr>
          <w:color w:val="ff0000"/>
        </w:rPr>
        <w:t xml:space="preserve">      </w:t>
      </w:r>
      <w:r>
        <w:rPr>
          <w:color w:val="ff0000"/>
        </w:rPr>
        <w:t xml:space="preserve">من الأمور بفضلها</w:t>
      </w:r>
    </w:p>
    <w:p/>
    <w:p>
      <w:pPr>
        <w:jc w:val="center"/>
      </w:pPr>
      <w:r>
        <w:rPr>
          <w:color w:val="ff0000"/>
        </w:rPr>
        <w:t xml:space="preserve">ولقد تعاقب في اليسير</w:t>
      </w:r>
      <w:r>
        <w:rPr>
          <w:color w:val="ff0000"/>
        </w:rPr>
        <w:t xml:space="preserve">      </w:t>
      </w:r>
      <w:r>
        <w:rPr>
          <w:color w:val="ff0000"/>
        </w:rPr>
        <w:t xml:space="preserve">وليس ذاك لجهلها</w:t>
      </w:r>
    </w:p>
    <w:p/>
    <w:p>
      <w:pPr>
        <w:jc w:val="center"/>
      </w:pPr>
      <w:r>
        <w:rPr>
          <w:color w:val="ff0000"/>
        </w:rPr>
        <w:t xml:space="preserve">الا ليعرف فضلها</w:t>
      </w:r>
      <w:r>
        <w:rPr>
          <w:color w:val="ff0000"/>
        </w:rPr>
        <w:t xml:space="preserve">      </w:t>
      </w:r>
      <w:r>
        <w:rPr>
          <w:color w:val="ff0000"/>
        </w:rPr>
        <w:t xml:space="preserve">ويخاف شدة نكلها</w:t>
      </w:r>
    </w:p>
    <w:p/>
    <w:p>
      <w:pPr>
        <w:jc w:val="start"/>
        <w:bidi/>
      </w:pPr>
      <w:r>
        <w:rPr>
          <w:sz w:val="24"/>
          <w:szCs w:val="24"/>
          <w:b w:val="1"/>
          <w:bCs w:val="1"/>
          <w:rtl/>
        </w:rPr>
        <w:t xml:space="preserve">
أعيان الشيعة،(دار التعارف للمطبوعات - بيروت،1983،ط 1،ج 4،ص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2026-06-29T01:22:33+03:00</dcterms:created>
  <dcterms:modified xsi:type="dcterms:W3CDTF">2026-06-29T01:22:33+03:00</dcterms:modified>
</cp:coreProperties>
</file>

<file path=docProps/custom.xml><?xml version="1.0" encoding="utf-8"?>
<Properties xmlns="http://schemas.openxmlformats.org/officeDocument/2006/custom-properties" xmlns:vt="http://schemas.openxmlformats.org/officeDocument/2006/docPropsVTypes"/>
</file>